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FA" w:rsidRPr="00D65ABA" w:rsidRDefault="00CA7DFA" w:rsidP="00CA7DFA">
      <w:pPr>
        <w:widowControl/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:rsidR="00CA7DFA" w:rsidRPr="003A16F0" w:rsidRDefault="00CA7DFA" w:rsidP="00CA7DFA">
      <w:pPr>
        <w:spacing w:line="560" w:lineRule="exact"/>
        <w:jc w:val="center"/>
        <w:rPr>
          <w:rFonts w:ascii="长城小标宋体" w:eastAsia="长城小标宋体"/>
          <w:sz w:val="40"/>
          <w:szCs w:val="44"/>
        </w:rPr>
      </w:pPr>
      <w:r w:rsidRPr="003A16F0">
        <w:rPr>
          <w:rFonts w:ascii="长城小标宋体" w:eastAsia="长城小标宋体" w:hint="eastAsia"/>
          <w:sz w:val="40"/>
          <w:szCs w:val="44"/>
        </w:rPr>
        <w:t>“</w:t>
      </w:r>
      <w:r w:rsidR="003A16F0" w:rsidRPr="003A16F0">
        <w:rPr>
          <w:rFonts w:ascii="长城小标宋体" w:eastAsia="长城小标宋体" w:hint="eastAsia"/>
          <w:sz w:val="40"/>
          <w:szCs w:val="44"/>
        </w:rPr>
        <w:t>IFRS9、IFRS17</w:t>
      </w:r>
      <w:r w:rsidR="003A16F0" w:rsidRPr="003A16F0">
        <w:rPr>
          <w:rFonts w:ascii="长城小标宋体" w:eastAsia="长城小标宋体"/>
          <w:sz w:val="40"/>
          <w:szCs w:val="44"/>
        </w:rPr>
        <w:t>及营改增新政</w:t>
      </w:r>
      <w:r w:rsidRPr="003A16F0">
        <w:rPr>
          <w:rFonts w:ascii="长城小标宋体" w:eastAsia="长城小标宋体" w:hint="eastAsia"/>
          <w:sz w:val="40"/>
          <w:szCs w:val="44"/>
        </w:rPr>
        <w:t>”培训</w:t>
      </w:r>
      <w:r w:rsidR="003A16F0" w:rsidRPr="003A16F0">
        <w:rPr>
          <w:rFonts w:ascii="长城小标宋体" w:eastAsia="长城小标宋体" w:hint="eastAsia"/>
          <w:sz w:val="40"/>
          <w:szCs w:val="44"/>
        </w:rPr>
        <w:t>会</w:t>
      </w:r>
      <w:r w:rsidRPr="003A16F0">
        <w:rPr>
          <w:rFonts w:ascii="长城小标宋体" w:eastAsia="长城小标宋体" w:hint="eastAsia"/>
          <w:sz w:val="40"/>
          <w:szCs w:val="44"/>
        </w:rPr>
        <w:t>议程</w:t>
      </w:r>
    </w:p>
    <w:p w:rsidR="00CA7DFA" w:rsidRPr="008579CB" w:rsidRDefault="00CA7DFA" w:rsidP="00CA7DFA">
      <w:pPr>
        <w:spacing w:line="560" w:lineRule="exact"/>
        <w:rPr>
          <w:rFonts w:ascii="仿宋_GB2312" w:eastAsia="仿宋_GB2312"/>
          <w:color w:val="000000" w:themeColor="text1"/>
          <w:sz w:val="32"/>
          <w:szCs w:val="28"/>
        </w:rPr>
      </w:pPr>
      <w:r w:rsidRPr="008579CB">
        <w:rPr>
          <w:rFonts w:ascii="仿宋_GB2312" w:eastAsia="仿宋_GB2312" w:hint="eastAsia"/>
          <w:color w:val="000000" w:themeColor="text1"/>
          <w:sz w:val="32"/>
          <w:szCs w:val="28"/>
        </w:rPr>
        <w:t>时间：2017年</w:t>
      </w:r>
      <w:r w:rsidR="00B9575F" w:rsidRPr="008579CB">
        <w:rPr>
          <w:rFonts w:ascii="仿宋_GB2312" w:eastAsia="仿宋_GB2312"/>
          <w:color w:val="000000" w:themeColor="text1"/>
          <w:sz w:val="32"/>
          <w:szCs w:val="28"/>
        </w:rPr>
        <w:t>7</w:t>
      </w:r>
      <w:r w:rsidRPr="008579CB">
        <w:rPr>
          <w:rFonts w:ascii="仿宋_GB2312" w:eastAsia="仿宋_GB2312" w:hint="eastAsia"/>
          <w:color w:val="000000" w:themeColor="text1"/>
          <w:sz w:val="32"/>
          <w:szCs w:val="28"/>
        </w:rPr>
        <w:t>月</w:t>
      </w:r>
      <w:r w:rsidR="0034660E" w:rsidRPr="008579CB">
        <w:rPr>
          <w:rFonts w:ascii="仿宋_GB2312" w:eastAsia="仿宋_GB2312"/>
          <w:color w:val="000000" w:themeColor="text1"/>
          <w:sz w:val="32"/>
          <w:szCs w:val="28"/>
        </w:rPr>
        <w:t>2</w:t>
      </w:r>
      <w:r w:rsidR="00BB00D8">
        <w:rPr>
          <w:rFonts w:ascii="仿宋_GB2312" w:eastAsia="仿宋_GB2312"/>
          <w:color w:val="000000" w:themeColor="text1"/>
          <w:sz w:val="32"/>
          <w:szCs w:val="28"/>
        </w:rPr>
        <w:t>6</w:t>
      </w:r>
      <w:r w:rsidR="00B9575F" w:rsidRPr="008579CB">
        <w:rPr>
          <w:rFonts w:ascii="仿宋_GB2312" w:eastAsia="仿宋_GB2312"/>
          <w:color w:val="000000" w:themeColor="text1"/>
          <w:sz w:val="32"/>
          <w:szCs w:val="28"/>
        </w:rPr>
        <w:t>-</w:t>
      </w:r>
      <w:r w:rsidR="0034660E" w:rsidRPr="008579CB">
        <w:rPr>
          <w:rFonts w:ascii="仿宋_GB2312" w:eastAsia="仿宋_GB2312"/>
          <w:color w:val="000000" w:themeColor="text1"/>
          <w:sz w:val="32"/>
          <w:szCs w:val="28"/>
        </w:rPr>
        <w:t>2</w:t>
      </w:r>
      <w:r w:rsidR="00BB00D8">
        <w:rPr>
          <w:rFonts w:ascii="仿宋_GB2312" w:eastAsia="仿宋_GB2312"/>
          <w:color w:val="000000" w:themeColor="text1"/>
          <w:sz w:val="32"/>
          <w:szCs w:val="28"/>
        </w:rPr>
        <w:t>7</w:t>
      </w:r>
      <w:r w:rsidRPr="008579CB">
        <w:rPr>
          <w:rFonts w:ascii="仿宋_GB2312" w:eastAsia="仿宋_GB2312" w:hint="eastAsia"/>
          <w:color w:val="000000" w:themeColor="text1"/>
          <w:sz w:val="32"/>
          <w:szCs w:val="28"/>
        </w:rPr>
        <w:t>日（周</w:t>
      </w:r>
      <w:r w:rsidR="00BB00D8">
        <w:rPr>
          <w:rFonts w:ascii="仿宋_GB2312" w:eastAsia="仿宋_GB2312" w:hint="eastAsia"/>
          <w:color w:val="000000" w:themeColor="text1"/>
          <w:sz w:val="32"/>
          <w:szCs w:val="28"/>
        </w:rPr>
        <w:t>三</w:t>
      </w:r>
      <w:r w:rsidR="002F33DB" w:rsidRPr="008579CB">
        <w:rPr>
          <w:rFonts w:ascii="仿宋_GB2312" w:eastAsia="仿宋_GB2312" w:hint="eastAsia"/>
          <w:color w:val="000000" w:themeColor="text1"/>
          <w:sz w:val="32"/>
          <w:szCs w:val="28"/>
        </w:rPr>
        <w:t>、</w:t>
      </w:r>
      <w:r w:rsidR="00B9575F" w:rsidRPr="008579CB">
        <w:rPr>
          <w:rFonts w:ascii="仿宋_GB2312" w:eastAsia="仿宋_GB2312"/>
          <w:color w:val="000000" w:themeColor="text1"/>
          <w:sz w:val="32"/>
          <w:szCs w:val="28"/>
        </w:rPr>
        <w:t>周</w:t>
      </w:r>
      <w:r w:rsidR="00BB00D8">
        <w:rPr>
          <w:rFonts w:ascii="仿宋_GB2312" w:eastAsia="仿宋_GB2312" w:hint="eastAsia"/>
          <w:color w:val="000000" w:themeColor="text1"/>
          <w:sz w:val="32"/>
          <w:szCs w:val="28"/>
        </w:rPr>
        <w:t>四</w:t>
      </w:r>
      <w:r w:rsidRPr="008579CB">
        <w:rPr>
          <w:rFonts w:ascii="仿宋_GB2312" w:eastAsia="仿宋_GB2312" w:hint="eastAsia"/>
          <w:color w:val="000000" w:themeColor="text1"/>
          <w:sz w:val="32"/>
          <w:szCs w:val="28"/>
        </w:rPr>
        <w:t>）9:00-17:</w:t>
      </w:r>
      <w:r w:rsidR="00FB742F" w:rsidRPr="008579CB">
        <w:rPr>
          <w:rFonts w:ascii="仿宋_GB2312" w:eastAsia="仿宋_GB2312"/>
          <w:color w:val="000000" w:themeColor="text1"/>
          <w:sz w:val="32"/>
          <w:szCs w:val="28"/>
        </w:rPr>
        <w:t>3</w:t>
      </w:r>
      <w:r w:rsidRPr="008579CB">
        <w:rPr>
          <w:rFonts w:ascii="仿宋_GB2312" w:eastAsia="仿宋_GB2312" w:hint="eastAsia"/>
          <w:color w:val="000000" w:themeColor="text1"/>
          <w:sz w:val="32"/>
          <w:szCs w:val="28"/>
        </w:rPr>
        <w:t>0</w:t>
      </w:r>
    </w:p>
    <w:p w:rsidR="00B9575F" w:rsidRPr="008579CB" w:rsidRDefault="00CA7DFA" w:rsidP="00CA7DFA">
      <w:pPr>
        <w:spacing w:line="560" w:lineRule="exact"/>
        <w:rPr>
          <w:rFonts w:ascii="仿宋_GB2312" w:eastAsia="仿宋_GB2312"/>
          <w:color w:val="000000" w:themeColor="text1"/>
          <w:sz w:val="28"/>
          <w:szCs w:val="28"/>
        </w:rPr>
      </w:pPr>
      <w:r w:rsidRPr="008579CB">
        <w:rPr>
          <w:rFonts w:ascii="仿宋_GB2312" w:eastAsia="仿宋_GB2312" w:hint="eastAsia"/>
          <w:color w:val="000000" w:themeColor="text1"/>
          <w:sz w:val="32"/>
          <w:szCs w:val="28"/>
        </w:rPr>
        <w:t>地点：</w:t>
      </w:r>
      <w:r w:rsidR="003A16F0" w:rsidRPr="008579CB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北京天健宾馆</w:t>
      </w:r>
      <w:r w:rsidR="003A16F0" w:rsidRPr="008579CB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（</w:t>
      </w:r>
      <w:r w:rsidR="003A16F0" w:rsidRPr="008579CB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北京市西城区西四南大街62号</w:t>
      </w:r>
      <w:r w:rsidR="003A16F0" w:rsidRPr="008579CB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6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  <w:gridCol w:w="2694"/>
      </w:tblGrid>
      <w:tr w:rsidR="00B9575F" w:rsidRPr="00741BB2" w:rsidTr="0094281E">
        <w:trPr>
          <w:trHeight w:val="4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5F" w:rsidRPr="00741BB2" w:rsidRDefault="00B9575F" w:rsidP="0094281E">
            <w:pPr>
              <w:spacing w:line="5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741BB2">
              <w:rPr>
                <w:rFonts w:ascii="仿宋_GB2312" w:eastAsia="仿宋_GB2312" w:hint="eastAsia"/>
                <w:b/>
                <w:sz w:val="22"/>
                <w:szCs w:val="24"/>
              </w:rPr>
              <w:t>时间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5F" w:rsidRPr="00741BB2" w:rsidRDefault="00B9575F" w:rsidP="0094281E">
            <w:pPr>
              <w:spacing w:line="5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741BB2">
              <w:rPr>
                <w:rFonts w:ascii="仿宋_GB2312" w:eastAsia="仿宋_GB2312" w:hint="eastAsia"/>
                <w:b/>
                <w:sz w:val="22"/>
                <w:szCs w:val="24"/>
              </w:rPr>
              <w:t>授课主题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5F" w:rsidRPr="00741BB2" w:rsidRDefault="00B9575F" w:rsidP="0094281E">
            <w:pPr>
              <w:spacing w:line="5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741BB2">
              <w:rPr>
                <w:rFonts w:ascii="仿宋_GB2312" w:eastAsia="仿宋_GB2312" w:hint="eastAsia"/>
                <w:b/>
                <w:sz w:val="22"/>
                <w:szCs w:val="24"/>
              </w:rPr>
              <w:t>授课嘉宾</w:t>
            </w:r>
          </w:p>
        </w:tc>
      </w:tr>
      <w:tr w:rsidR="007B69DB" w:rsidRPr="00741BB2" w:rsidTr="0094281E">
        <w:trPr>
          <w:trHeight w:val="40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B" w:rsidRPr="00741BB2" w:rsidRDefault="007B69DB" w:rsidP="00026738">
            <w:pPr>
              <w:spacing w:line="5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>
              <w:rPr>
                <w:rFonts w:ascii="仿宋_GB2312" w:eastAsia="仿宋_GB2312"/>
                <w:b/>
                <w:sz w:val="22"/>
                <w:szCs w:val="24"/>
              </w:rPr>
              <w:t>7</w:t>
            </w: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月</w:t>
            </w:r>
            <w:r w:rsidR="0034660E">
              <w:rPr>
                <w:rFonts w:ascii="仿宋_GB2312" w:eastAsia="仿宋_GB2312"/>
                <w:b/>
                <w:sz w:val="22"/>
                <w:szCs w:val="24"/>
              </w:rPr>
              <w:t>2</w:t>
            </w:r>
            <w:r w:rsidR="00026738">
              <w:rPr>
                <w:rFonts w:ascii="仿宋_GB2312" w:eastAsia="仿宋_GB2312"/>
                <w:b/>
                <w:sz w:val="22"/>
                <w:szCs w:val="24"/>
              </w:rPr>
              <w:t>6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日上午：</w:t>
            </w:r>
            <w:r w:rsidR="00E84931">
              <w:rPr>
                <w:rFonts w:ascii="仿宋_GB2312" w:eastAsia="仿宋_GB2312" w:hint="eastAsia"/>
                <w:b/>
                <w:sz w:val="22"/>
                <w:szCs w:val="24"/>
              </w:rPr>
              <w:t>IFRS9会计</w:t>
            </w:r>
            <w:r w:rsidR="00E84931">
              <w:rPr>
                <w:rFonts w:ascii="仿宋_GB2312" w:eastAsia="仿宋_GB2312"/>
                <w:b/>
                <w:sz w:val="22"/>
                <w:szCs w:val="24"/>
              </w:rPr>
              <w:t>准则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解读</w:t>
            </w:r>
          </w:p>
        </w:tc>
      </w:tr>
      <w:tr w:rsidR="00B9575F" w:rsidRPr="00741BB2" w:rsidTr="0094281E">
        <w:trPr>
          <w:trHeight w:val="5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5F" w:rsidRPr="00741BB2" w:rsidRDefault="007E7F5B" w:rsidP="0094281E">
            <w:pPr>
              <w:spacing w:line="5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741BB2">
              <w:rPr>
                <w:rFonts w:ascii="仿宋_GB2312" w:eastAsia="仿宋_GB2312" w:hint="eastAsia"/>
                <w:sz w:val="22"/>
                <w:szCs w:val="24"/>
              </w:rPr>
              <w:t>9:00-9:1</w:t>
            </w:r>
            <w:r w:rsidR="00B9575F" w:rsidRPr="00741BB2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5F" w:rsidRPr="00741BB2" w:rsidRDefault="00B9575F" w:rsidP="0094281E">
            <w:pPr>
              <w:spacing w:line="500" w:lineRule="exact"/>
              <w:rPr>
                <w:rFonts w:ascii="仿宋_GB2312" w:eastAsia="仿宋_GB2312"/>
                <w:sz w:val="22"/>
                <w:szCs w:val="24"/>
              </w:rPr>
            </w:pPr>
            <w:r w:rsidRPr="00741BB2">
              <w:rPr>
                <w:rFonts w:ascii="仿宋_GB2312" w:eastAsia="仿宋_GB2312" w:hint="eastAsia"/>
                <w:sz w:val="22"/>
                <w:szCs w:val="24"/>
              </w:rPr>
              <w:t>领导致辞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5F" w:rsidRPr="00741BB2" w:rsidRDefault="00D91301" w:rsidP="0094281E">
            <w:pPr>
              <w:spacing w:line="5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中国</w:t>
            </w:r>
            <w:r w:rsidR="00C01666">
              <w:rPr>
                <w:rFonts w:ascii="仿宋_GB2312" w:eastAsia="仿宋_GB2312" w:hint="eastAsia"/>
                <w:sz w:val="22"/>
                <w:szCs w:val="24"/>
              </w:rPr>
              <w:t>保监会</w:t>
            </w:r>
            <w:r>
              <w:rPr>
                <w:rFonts w:ascii="仿宋_GB2312" w:eastAsia="仿宋_GB2312" w:hint="eastAsia"/>
                <w:sz w:val="22"/>
                <w:szCs w:val="24"/>
              </w:rPr>
              <w:t>财会部</w:t>
            </w:r>
            <w:r w:rsidR="00C01666">
              <w:rPr>
                <w:rFonts w:ascii="仿宋_GB2312" w:eastAsia="仿宋_GB2312" w:hint="eastAsia"/>
                <w:sz w:val="22"/>
                <w:szCs w:val="24"/>
              </w:rPr>
              <w:t>领导</w:t>
            </w:r>
          </w:p>
        </w:tc>
      </w:tr>
      <w:tr w:rsidR="00B9575F" w:rsidRPr="00741BB2" w:rsidTr="0094281E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5F" w:rsidRPr="00741BB2" w:rsidRDefault="007E7F5B" w:rsidP="0094281E">
            <w:pPr>
              <w:spacing w:line="5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741BB2">
              <w:rPr>
                <w:rFonts w:ascii="仿宋_GB2312" w:eastAsia="仿宋_GB2312" w:hint="eastAsia"/>
                <w:sz w:val="22"/>
                <w:szCs w:val="24"/>
              </w:rPr>
              <w:t>9:1</w:t>
            </w:r>
            <w:r w:rsidR="00741BB2">
              <w:rPr>
                <w:rFonts w:ascii="仿宋_GB2312" w:eastAsia="仿宋_GB2312" w:hint="eastAsia"/>
                <w:sz w:val="22"/>
                <w:szCs w:val="24"/>
              </w:rPr>
              <w:t>0-</w:t>
            </w:r>
            <w:r w:rsidR="00A07482" w:rsidRPr="00741BB2">
              <w:rPr>
                <w:rFonts w:ascii="仿宋_GB2312" w:eastAsia="仿宋_GB2312" w:hint="eastAsia"/>
                <w:sz w:val="22"/>
                <w:szCs w:val="24"/>
              </w:rPr>
              <w:t>1</w:t>
            </w:r>
            <w:r w:rsidR="00CC5BAF">
              <w:rPr>
                <w:rFonts w:ascii="仿宋_GB2312" w:eastAsia="仿宋_GB2312"/>
                <w:sz w:val="22"/>
                <w:szCs w:val="24"/>
              </w:rPr>
              <w:t>1</w:t>
            </w:r>
            <w:r w:rsidR="00B9575F" w:rsidRPr="00741BB2">
              <w:rPr>
                <w:rFonts w:ascii="仿宋_GB2312" w:eastAsia="仿宋_GB2312" w:hint="eastAsia"/>
                <w:sz w:val="22"/>
                <w:szCs w:val="24"/>
              </w:rPr>
              <w:t>:</w:t>
            </w:r>
            <w:r w:rsidR="00741BB2">
              <w:rPr>
                <w:rFonts w:ascii="仿宋_GB2312" w:eastAsia="仿宋_GB2312"/>
                <w:sz w:val="22"/>
                <w:szCs w:val="24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5F" w:rsidRPr="00741BB2" w:rsidRDefault="00023EEE" w:rsidP="0094281E">
            <w:pPr>
              <w:spacing w:line="5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023EEE">
              <w:rPr>
                <w:rFonts w:ascii="仿宋_GB2312" w:eastAsia="仿宋_GB2312" w:hint="eastAsia"/>
                <w:sz w:val="22"/>
                <w:szCs w:val="24"/>
              </w:rPr>
              <w:t>IFRS9的分类</w:t>
            </w:r>
            <w:r w:rsidRPr="00023EEE">
              <w:rPr>
                <w:rFonts w:ascii="仿宋_GB2312" w:eastAsia="仿宋_GB2312"/>
                <w:sz w:val="22"/>
                <w:szCs w:val="24"/>
              </w:rPr>
              <w:t>与计量</w:t>
            </w:r>
            <w:r w:rsidRPr="00023EEE">
              <w:rPr>
                <w:rFonts w:ascii="仿宋_GB2312" w:eastAsia="仿宋_GB2312" w:hint="eastAsia"/>
                <w:sz w:val="22"/>
                <w:szCs w:val="24"/>
              </w:rPr>
              <w:t>、减值</w:t>
            </w:r>
            <w:r w:rsidRPr="00023EEE">
              <w:rPr>
                <w:rFonts w:ascii="仿宋_GB2312" w:eastAsia="仿宋_GB2312"/>
                <w:sz w:val="22"/>
                <w:szCs w:val="24"/>
              </w:rPr>
              <w:t>与套期保值会计</w:t>
            </w:r>
            <w:r w:rsidRPr="00023EEE">
              <w:rPr>
                <w:rFonts w:ascii="仿宋_GB2312" w:eastAsia="仿宋_GB2312" w:hint="eastAsia"/>
                <w:sz w:val="22"/>
                <w:szCs w:val="24"/>
              </w:rPr>
              <w:t>处理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5F" w:rsidRPr="00741BB2" w:rsidRDefault="007E7F5B" w:rsidP="0094281E">
            <w:pPr>
              <w:spacing w:line="5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741BB2">
              <w:rPr>
                <w:rFonts w:ascii="仿宋_GB2312" w:eastAsia="仿宋_GB2312" w:hint="eastAsia"/>
                <w:sz w:val="22"/>
                <w:szCs w:val="24"/>
              </w:rPr>
              <w:t>安</w:t>
            </w:r>
            <w:r w:rsidR="00E60E63">
              <w:rPr>
                <w:rFonts w:ascii="仿宋_GB2312" w:eastAsia="仿宋_GB2312" w:hint="eastAsia"/>
                <w:sz w:val="22"/>
                <w:szCs w:val="24"/>
              </w:rPr>
              <w:t>永</w:t>
            </w:r>
            <w:r w:rsidR="00D91301">
              <w:rPr>
                <w:rFonts w:ascii="仿宋_GB2312" w:eastAsia="仿宋_GB2312" w:hint="eastAsia"/>
                <w:sz w:val="22"/>
                <w:szCs w:val="24"/>
              </w:rPr>
              <w:t>合伙人</w:t>
            </w:r>
          </w:p>
        </w:tc>
      </w:tr>
      <w:tr w:rsidR="00B9575F" w:rsidRPr="00741BB2" w:rsidTr="0094281E">
        <w:trPr>
          <w:trHeight w:val="3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5F" w:rsidRPr="00741BB2" w:rsidRDefault="007E7F5B" w:rsidP="00026738">
            <w:pPr>
              <w:spacing w:line="500" w:lineRule="exact"/>
              <w:ind w:firstLineChars="200" w:firstLine="442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741BB2">
              <w:rPr>
                <w:rFonts w:ascii="仿宋_GB2312" w:eastAsia="仿宋_GB2312" w:hint="eastAsia"/>
                <w:b/>
                <w:sz w:val="22"/>
                <w:szCs w:val="24"/>
              </w:rPr>
              <w:t>7</w:t>
            </w:r>
            <w:r w:rsidR="00B9575F" w:rsidRPr="00741BB2">
              <w:rPr>
                <w:rFonts w:ascii="仿宋_GB2312" w:eastAsia="仿宋_GB2312" w:hint="eastAsia"/>
                <w:b/>
                <w:sz w:val="22"/>
                <w:szCs w:val="24"/>
              </w:rPr>
              <w:t>月</w:t>
            </w:r>
            <w:r w:rsidR="0034660E">
              <w:rPr>
                <w:rFonts w:ascii="仿宋_GB2312" w:eastAsia="仿宋_GB2312"/>
                <w:b/>
                <w:sz w:val="22"/>
                <w:szCs w:val="24"/>
              </w:rPr>
              <w:t>2</w:t>
            </w:r>
            <w:r w:rsidR="00026738">
              <w:rPr>
                <w:rFonts w:ascii="仿宋_GB2312" w:eastAsia="仿宋_GB2312"/>
                <w:b/>
                <w:sz w:val="22"/>
                <w:szCs w:val="24"/>
              </w:rPr>
              <w:t>6</w:t>
            </w:r>
            <w:r w:rsidRPr="00741BB2">
              <w:rPr>
                <w:rFonts w:ascii="仿宋_GB2312" w:eastAsia="仿宋_GB2312" w:hint="eastAsia"/>
                <w:b/>
                <w:sz w:val="22"/>
                <w:szCs w:val="24"/>
              </w:rPr>
              <w:t>日下午</w:t>
            </w:r>
            <w:r w:rsidR="007B69DB">
              <w:rPr>
                <w:rFonts w:ascii="仿宋_GB2312" w:eastAsia="仿宋_GB2312" w:hint="eastAsia"/>
                <w:b/>
                <w:sz w:val="22"/>
                <w:szCs w:val="24"/>
              </w:rPr>
              <w:t>：</w:t>
            </w:r>
            <w:bookmarkStart w:id="0" w:name="OLE_LINK7"/>
            <w:r w:rsidR="00D76A2E">
              <w:rPr>
                <w:rFonts w:ascii="仿宋_GB2312" w:eastAsia="仿宋_GB2312" w:hint="eastAsia"/>
                <w:b/>
                <w:sz w:val="22"/>
                <w:szCs w:val="24"/>
              </w:rPr>
              <w:t>新</w:t>
            </w:r>
            <w:r w:rsidR="004F0FD4">
              <w:rPr>
                <w:rFonts w:ascii="仿宋_GB2312" w:eastAsia="仿宋_GB2312"/>
                <w:b/>
                <w:sz w:val="22"/>
                <w:szCs w:val="24"/>
              </w:rPr>
              <w:t>金融</w:t>
            </w:r>
            <w:r w:rsidR="004F0FD4">
              <w:rPr>
                <w:rFonts w:ascii="仿宋_GB2312" w:eastAsia="仿宋_GB2312" w:hint="eastAsia"/>
                <w:b/>
                <w:sz w:val="22"/>
                <w:szCs w:val="24"/>
              </w:rPr>
              <w:t>工具</w:t>
            </w:r>
            <w:r w:rsidR="00F01B78">
              <w:rPr>
                <w:rFonts w:ascii="仿宋_GB2312" w:eastAsia="仿宋_GB2312" w:hint="eastAsia"/>
                <w:b/>
                <w:sz w:val="22"/>
                <w:szCs w:val="24"/>
              </w:rPr>
              <w:t>相关</w:t>
            </w:r>
            <w:r w:rsidR="00D76A2E">
              <w:rPr>
                <w:rFonts w:ascii="仿宋_GB2312" w:eastAsia="仿宋_GB2312"/>
                <w:b/>
                <w:sz w:val="22"/>
                <w:szCs w:val="24"/>
              </w:rPr>
              <w:t>准则</w:t>
            </w:r>
            <w:r w:rsidR="00D76A2E">
              <w:rPr>
                <w:rFonts w:ascii="仿宋_GB2312" w:eastAsia="仿宋_GB2312" w:hint="eastAsia"/>
                <w:b/>
                <w:sz w:val="22"/>
                <w:szCs w:val="24"/>
              </w:rPr>
              <w:t>对保险</w:t>
            </w:r>
            <w:r w:rsidR="00D76A2E">
              <w:rPr>
                <w:rFonts w:ascii="仿宋_GB2312" w:eastAsia="仿宋_GB2312"/>
                <w:b/>
                <w:sz w:val="22"/>
                <w:szCs w:val="24"/>
              </w:rPr>
              <w:t>机构</w:t>
            </w:r>
            <w:r w:rsidR="00A07482" w:rsidRPr="00741BB2">
              <w:rPr>
                <w:rFonts w:ascii="仿宋_GB2312" w:eastAsia="仿宋_GB2312" w:hint="eastAsia"/>
                <w:b/>
                <w:sz w:val="22"/>
                <w:szCs w:val="24"/>
              </w:rPr>
              <w:t>的影响</w:t>
            </w:r>
            <w:bookmarkEnd w:id="0"/>
          </w:p>
        </w:tc>
      </w:tr>
      <w:tr w:rsidR="00C37BF1" w:rsidRPr="00741BB2" w:rsidTr="0094281E">
        <w:trPr>
          <w:trHeight w:val="56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BF1" w:rsidRPr="00741BB2" w:rsidRDefault="00C37BF1" w:rsidP="0094281E">
            <w:pPr>
              <w:spacing w:line="5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13:30-1</w:t>
            </w:r>
            <w:r w:rsidR="00811706">
              <w:rPr>
                <w:rFonts w:ascii="仿宋_GB2312" w:eastAsia="仿宋_GB2312"/>
                <w:sz w:val="22"/>
                <w:szCs w:val="24"/>
              </w:rPr>
              <w:t>6</w:t>
            </w:r>
            <w:r>
              <w:rPr>
                <w:rFonts w:ascii="仿宋_GB2312" w:eastAsia="仿宋_GB2312" w:hint="eastAsia"/>
                <w:sz w:val="22"/>
                <w:szCs w:val="24"/>
              </w:rPr>
              <w:t>:</w:t>
            </w:r>
            <w:r w:rsidR="00811706">
              <w:rPr>
                <w:rFonts w:ascii="仿宋_GB2312" w:eastAsia="仿宋_GB2312"/>
                <w:sz w:val="22"/>
                <w:szCs w:val="24"/>
              </w:rPr>
              <w:t>0</w:t>
            </w:r>
            <w:r w:rsidRPr="00741BB2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F1" w:rsidRPr="00741BB2" w:rsidRDefault="00C37BF1" w:rsidP="0094281E">
            <w:pPr>
              <w:spacing w:line="5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新金融工具相关</w:t>
            </w:r>
            <w:r>
              <w:rPr>
                <w:rFonts w:ascii="仿宋_GB2312" w:eastAsia="仿宋_GB2312"/>
                <w:sz w:val="22"/>
                <w:szCs w:val="24"/>
              </w:rPr>
              <w:t>准则</w:t>
            </w:r>
            <w:r>
              <w:rPr>
                <w:rFonts w:ascii="仿宋_GB2312" w:eastAsia="仿宋_GB2312" w:hint="eastAsia"/>
                <w:sz w:val="22"/>
                <w:szCs w:val="24"/>
              </w:rPr>
              <w:t>对</w:t>
            </w:r>
            <w:r>
              <w:rPr>
                <w:rFonts w:ascii="仿宋_GB2312" w:eastAsia="仿宋_GB2312"/>
                <w:sz w:val="22"/>
                <w:szCs w:val="24"/>
              </w:rPr>
              <w:t>财务与投资管理的影响</w:t>
            </w:r>
            <w:r>
              <w:rPr>
                <w:rFonts w:ascii="仿宋_GB2312" w:eastAsia="仿宋_GB2312" w:hint="eastAsia"/>
                <w:sz w:val="22"/>
                <w:szCs w:val="24"/>
              </w:rPr>
              <w:t>以及金融</w:t>
            </w:r>
            <w:r>
              <w:rPr>
                <w:rFonts w:ascii="仿宋_GB2312" w:eastAsia="仿宋_GB2312"/>
                <w:sz w:val="22"/>
                <w:szCs w:val="24"/>
              </w:rPr>
              <w:t>工具分类与计量的挑战与机遇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BF1" w:rsidRPr="00A3704B" w:rsidRDefault="00C37BF1" w:rsidP="0094281E">
            <w:pPr>
              <w:spacing w:line="5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普华永道合伙人</w:t>
            </w:r>
          </w:p>
        </w:tc>
      </w:tr>
      <w:tr w:rsidR="00C37BF1" w:rsidRPr="00741BB2" w:rsidTr="0094281E">
        <w:trPr>
          <w:trHeight w:val="56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F1" w:rsidRPr="00741BB2" w:rsidRDefault="00C37BF1" w:rsidP="0094281E">
            <w:pPr>
              <w:spacing w:line="5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1" w:rsidRPr="00741BB2" w:rsidRDefault="00C37BF1" w:rsidP="0094281E">
            <w:pPr>
              <w:spacing w:line="5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新金融工具相关</w:t>
            </w:r>
            <w:r>
              <w:rPr>
                <w:rFonts w:ascii="仿宋_GB2312" w:eastAsia="仿宋_GB2312"/>
                <w:sz w:val="22"/>
                <w:szCs w:val="24"/>
              </w:rPr>
              <w:t>准则</w:t>
            </w:r>
            <w:r>
              <w:rPr>
                <w:rFonts w:ascii="仿宋_GB2312" w:eastAsia="仿宋_GB2312" w:hint="eastAsia"/>
                <w:sz w:val="22"/>
                <w:szCs w:val="24"/>
              </w:rPr>
              <w:t>下预期</w:t>
            </w:r>
            <w:r>
              <w:rPr>
                <w:rFonts w:ascii="仿宋_GB2312" w:eastAsia="仿宋_GB2312"/>
                <w:sz w:val="22"/>
                <w:szCs w:val="24"/>
              </w:rPr>
              <w:t>信用损失与投资风险管理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F1" w:rsidRPr="00A3704B" w:rsidRDefault="00C37BF1" w:rsidP="0094281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37BF1" w:rsidRPr="00741BB2" w:rsidTr="0094281E">
        <w:trPr>
          <w:trHeight w:val="3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F1" w:rsidRPr="00741BB2" w:rsidRDefault="00C37BF1" w:rsidP="0094281E">
            <w:pPr>
              <w:spacing w:line="5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F1" w:rsidRPr="00741BB2" w:rsidRDefault="00C37BF1" w:rsidP="0094281E">
            <w:pPr>
              <w:spacing w:line="5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新金融工具相关</w:t>
            </w:r>
            <w:r>
              <w:rPr>
                <w:rFonts w:ascii="仿宋_GB2312" w:eastAsia="仿宋_GB2312"/>
                <w:sz w:val="22"/>
                <w:szCs w:val="24"/>
              </w:rPr>
              <w:t>准则</w:t>
            </w:r>
            <w:r>
              <w:rPr>
                <w:rFonts w:ascii="仿宋_GB2312" w:eastAsia="仿宋_GB2312" w:hint="eastAsia"/>
                <w:sz w:val="22"/>
                <w:szCs w:val="24"/>
              </w:rPr>
              <w:t>下</w:t>
            </w:r>
            <w:r>
              <w:rPr>
                <w:rFonts w:ascii="仿宋_GB2312" w:eastAsia="仿宋_GB2312"/>
                <w:sz w:val="22"/>
                <w:szCs w:val="24"/>
              </w:rPr>
              <w:t>估值</w:t>
            </w:r>
            <w:r>
              <w:rPr>
                <w:rFonts w:ascii="仿宋_GB2312" w:eastAsia="仿宋_GB2312" w:hint="eastAsia"/>
                <w:sz w:val="22"/>
                <w:szCs w:val="24"/>
              </w:rPr>
              <w:t>管理</w:t>
            </w:r>
            <w:r>
              <w:rPr>
                <w:rFonts w:ascii="仿宋_GB2312" w:eastAsia="仿宋_GB2312"/>
                <w:sz w:val="22"/>
                <w:szCs w:val="24"/>
              </w:rPr>
              <w:t>及保险公司实施案例分享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F1" w:rsidRPr="00A3704B" w:rsidRDefault="00C37BF1" w:rsidP="0094281E">
            <w:pPr>
              <w:spacing w:line="5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 w:rsidR="00C37BF1" w:rsidRPr="00741BB2" w:rsidTr="0094281E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1" w:rsidRDefault="00811706" w:rsidP="0094281E">
            <w:pPr>
              <w:spacing w:line="5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/>
                <w:sz w:val="22"/>
                <w:szCs w:val="24"/>
              </w:rPr>
              <w:t>16</w:t>
            </w:r>
            <w:r w:rsidR="00C37BF1">
              <w:rPr>
                <w:rFonts w:ascii="仿宋_GB2312" w:eastAsia="仿宋_GB2312" w:hint="eastAsia"/>
                <w:sz w:val="22"/>
                <w:szCs w:val="24"/>
              </w:rPr>
              <w:t>:</w:t>
            </w:r>
            <w:r>
              <w:rPr>
                <w:rFonts w:ascii="仿宋_GB2312" w:eastAsia="仿宋_GB2312"/>
                <w:sz w:val="22"/>
                <w:szCs w:val="24"/>
              </w:rPr>
              <w:t>10</w:t>
            </w:r>
            <w:r w:rsidR="00C37BF1">
              <w:rPr>
                <w:rFonts w:ascii="仿宋_GB2312" w:eastAsia="仿宋_GB2312" w:hint="eastAsia"/>
                <w:sz w:val="22"/>
                <w:szCs w:val="24"/>
              </w:rPr>
              <w:t>-</w:t>
            </w:r>
            <w:r>
              <w:rPr>
                <w:rFonts w:ascii="仿宋_GB2312" w:eastAsia="仿宋_GB2312"/>
                <w:sz w:val="22"/>
                <w:szCs w:val="24"/>
              </w:rPr>
              <w:t>17</w:t>
            </w:r>
            <w:r w:rsidR="00C37BF1">
              <w:rPr>
                <w:rFonts w:ascii="仿宋_GB2312" w:eastAsia="仿宋_GB2312" w:hint="eastAsia"/>
                <w:sz w:val="22"/>
                <w:szCs w:val="24"/>
              </w:rPr>
              <w:t>:</w:t>
            </w:r>
            <w:r>
              <w:rPr>
                <w:rFonts w:ascii="仿宋_GB2312" w:eastAsia="仿宋_GB2312"/>
                <w:sz w:val="22"/>
                <w:szCs w:val="24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1" w:rsidRDefault="0051451F" w:rsidP="0094281E">
            <w:pPr>
              <w:spacing w:line="5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新金融工具相关</w:t>
            </w:r>
            <w:r>
              <w:rPr>
                <w:rFonts w:ascii="仿宋_GB2312" w:eastAsia="仿宋_GB2312"/>
                <w:sz w:val="22"/>
                <w:szCs w:val="24"/>
              </w:rPr>
              <w:t>准则</w:t>
            </w:r>
            <w:r>
              <w:rPr>
                <w:rFonts w:ascii="仿宋_GB2312" w:eastAsia="仿宋_GB2312" w:hint="eastAsia"/>
                <w:sz w:val="22"/>
                <w:szCs w:val="24"/>
              </w:rPr>
              <w:t>下</w:t>
            </w:r>
            <w:r>
              <w:rPr>
                <w:rFonts w:ascii="仿宋_GB2312" w:eastAsia="仿宋_GB2312"/>
                <w:sz w:val="22"/>
                <w:szCs w:val="24"/>
              </w:rPr>
              <w:t>保险机构</w:t>
            </w:r>
            <w:r w:rsidRPr="00741BB2">
              <w:rPr>
                <w:rFonts w:ascii="仿宋_GB2312" w:eastAsia="仿宋_GB2312" w:hint="eastAsia"/>
                <w:sz w:val="22"/>
                <w:szCs w:val="24"/>
              </w:rPr>
              <w:t>实施案例分享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1" w:rsidRPr="00A3704B" w:rsidRDefault="00D91E37" w:rsidP="0094281E">
            <w:pPr>
              <w:spacing w:line="5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D91E37">
              <w:rPr>
                <w:rFonts w:ascii="仿宋_GB2312" w:eastAsia="仿宋_GB2312" w:hint="eastAsia"/>
                <w:sz w:val="22"/>
                <w:szCs w:val="24"/>
              </w:rPr>
              <w:t>平安保险集团I9准备金团队代表</w:t>
            </w:r>
          </w:p>
        </w:tc>
      </w:tr>
      <w:tr w:rsidR="00B9575F" w:rsidRPr="00741BB2" w:rsidTr="0094281E">
        <w:trPr>
          <w:trHeight w:val="11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5F" w:rsidRPr="00741BB2" w:rsidRDefault="007E7F5B" w:rsidP="00026738">
            <w:pPr>
              <w:spacing w:line="5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741BB2">
              <w:rPr>
                <w:rFonts w:ascii="仿宋_GB2312" w:eastAsia="仿宋_GB2312" w:hint="eastAsia"/>
                <w:b/>
                <w:sz w:val="22"/>
                <w:szCs w:val="24"/>
              </w:rPr>
              <w:t>7</w:t>
            </w:r>
            <w:r w:rsidR="00B9575F" w:rsidRPr="00741BB2">
              <w:rPr>
                <w:rFonts w:ascii="仿宋_GB2312" w:eastAsia="仿宋_GB2312" w:hint="eastAsia"/>
                <w:b/>
                <w:sz w:val="22"/>
                <w:szCs w:val="24"/>
              </w:rPr>
              <w:t>月</w:t>
            </w:r>
            <w:r w:rsidR="0034660E">
              <w:rPr>
                <w:rFonts w:ascii="仿宋_GB2312" w:eastAsia="仿宋_GB2312"/>
                <w:b/>
                <w:sz w:val="22"/>
                <w:szCs w:val="24"/>
              </w:rPr>
              <w:t>2</w:t>
            </w:r>
            <w:r w:rsidR="00026738">
              <w:rPr>
                <w:rFonts w:ascii="仿宋_GB2312" w:eastAsia="仿宋_GB2312"/>
                <w:b/>
                <w:sz w:val="22"/>
                <w:szCs w:val="24"/>
              </w:rPr>
              <w:t>7</w:t>
            </w:r>
            <w:r w:rsidRPr="00741BB2">
              <w:rPr>
                <w:rFonts w:ascii="仿宋_GB2312" w:eastAsia="仿宋_GB2312" w:hint="eastAsia"/>
                <w:b/>
                <w:sz w:val="22"/>
                <w:szCs w:val="24"/>
              </w:rPr>
              <w:t>日上午</w:t>
            </w:r>
            <w:r w:rsidR="00B9575F" w:rsidRPr="00741BB2">
              <w:rPr>
                <w:rFonts w:ascii="仿宋_GB2312" w:eastAsia="仿宋_GB2312" w:hint="eastAsia"/>
                <w:b/>
                <w:sz w:val="22"/>
                <w:szCs w:val="24"/>
              </w:rPr>
              <w:t>：</w:t>
            </w:r>
            <w:r w:rsidR="00A07482" w:rsidRPr="00741BB2">
              <w:rPr>
                <w:rFonts w:ascii="仿宋_GB2312" w:eastAsia="仿宋_GB2312" w:hint="eastAsia"/>
                <w:b/>
                <w:sz w:val="22"/>
                <w:szCs w:val="24"/>
              </w:rPr>
              <w:t>IFRS</w:t>
            </w:r>
            <w:r w:rsidR="00D76A2E">
              <w:rPr>
                <w:rFonts w:ascii="仿宋_GB2312" w:eastAsia="仿宋_GB2312"/>
                <w:b/>
                <w:sz w:val="22"/>
                <w:szCs w:val="24"/>
              </w:rPr>
              <w:t>1</w:t>
            </w:r>
            <w:r w:rsidR="00D76A2E" w:rsidRPr="00D76A2E">
              <w:rPr>
                <w:rFonts w:ascii="仿宋_GB2312" w:eastAsia="仿宋_GB2312"/>
                <w:b/>
                <w:sz w:val="22"/>
                <w:szCs w:val="24"/>
              </w:rPr>
              <w:t>7准则</w:t>
            </w:r>
            <w:r w:rsidR="00F46FA2">
              <w:rPr>
                <w:rFonts w:ascii="仿宋_GB2312" w:eastAsia="仿宋_GB2312" w:hint="eastAsia"/>
                <w:b/>
                <w:sz w:val="22"/>
                <w:szCs w:val="24"/>
              </w:rPr>
              <w:t>解读与实践</w:t>
            </w:r>
          </w:p>
        </w:tc>
      </w:tr>
      <w:tr w:rsidR="00B9575F" w:rsidRPr="00741BB2" w:rsidTr="0094281E">
        <w:trPr>
          <w:trHeight w:val="5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5F" w:rsidRPr="00741BB2" w:rsidRDefault="00B9575F" w:rsidP="008515F9">
            <w:pPr>
              <w:spacing w:line="500" w:lineRule="exact"/>
              <w:rPr>
                <w:rFonts w:ascii="仿宋_GB2312" w:eastAsia="仿宋_GB2312"/>
                <w:sz w:val="22"/>
                <w:szCs w:val="24"/>
              </w:rPr>
            </w:pPr>
            <w:r w:rsidRPr="00741BB2">
              <w:rPr>
                <w:rFonts w:ascii="仿宋_GB2312" w:eastAsia="仿宋_GB2312" w:hint="eastAsia"/>
                <w:sz w:val="22"/>
                <w:szCs w:val="24"/>
              </w:rPr>
              <w:t>9:00-1</w:t>
            </w:r>
            <w:r w:rsidR="002F33DB">
              <w:rPr>
                <w:rFonts w:ascii="仿宋_GB2312" w:eastAsia="仿宋_GB2312"/>
                <w:sz w:val="22"/>
                <w:szCs w:val="24"/>
              </w:rPr>
              <w:t>1</w:t>
            </w:r>
            <w:r w:rsidRPr="00741BB2">
              <w:rPr>
                <w:rFonts w:ascii="仿宋_GB2312" w:eastAsia="仿宋_GB2312" w:hint="eastAsia"/>
                <w:sz w:val="22"/>
                <w:szCs w:val="24"/>
              </w:rPr>
              <w:t>:</w:t>
            </w:r>
            <w:r w:rsidR="008515F9">
              <w:rPr>
                <w:rFonts w:ascii="仿宋_GB2312" w:eastAsia="仿宋_GB2312"/>
                <w:sz w:val="22"/>
                <w:szCs w:val="24"/>
              </w:rPr>
              <w:t>0</w:t>
            </w:r>
            <w:r w:rsidRPr="00741BB2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5F" w:rsidRPr="00741BB2" w:rsidRDefault="004A3AAF" w:rsidP="0094281E">
            <w:pPr>
              <w:spacing w:line="5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IFRS17</w:t>
            </w:r>
            <w:r w:rsidR="00A50F23" w:rsidRPr="00741BB2">
              <w:rPr>
                <w:rFonts w:ascii="仿宋_GB2312" w:eastAsia="仿宋_GB2312" w:hint="eastAsia"/>
                <w:sz w:val="22"/>
                <w:szCs w:val="24"/>
              </w:rPr>
              <w:t>与</w:t>
            </w:r>
            <w:r w:rsidR="00D76A2E">
              <w:rPr>
                <w:rFonts w:ascii="仿宋_GB2312" w:eastAsia="仿宋_GB2312" w:hint="eastAsia"/>
                <w:sz w:val="22"/>
                <w:szCs w:val="24"/>
              </w:rPr>
              <w:t>新金融</w:t>
            </w:r>
            <w:r w:rsidR="00B25CC1">
              <w:rPr>
                <w:rFonts w:ascii="仿宋_GB2312" w:eastAsia="仿宋_GB2312" w:hint="eastAsia"/>
                <w:sz w:val="22"/>
                <w:szCs w:val="24"/>
              </w:rPr>
              <w:t>工具</w:t>
            </w:r>
            <w:r w:rsidR="00F01B78">
              <w:rPr>
                <w:rFonts w:ascii="仿宋_GB2312" w:eastAsia="仿宋_GB2312" w:hint="eastAsia"/>
                <w:sz w:val="22"/>
                <w:szCs w:val="24"/>
              </w:rPr>
              <w:t>相关</w:t>
            </w:r>
            <w:r w:rsidR="00D76A2E">
              <w:rPr>
                <w:rFonts w:ascii="仿宋_GB2312" w:eastAsia="仿宋_GB2312"/>
                <w:sz w:val="22"/>
                <w:szCs w:val="24"/>
              </w:rPr>
              <w:t>准则</w:t>
            </w:r>
            <w:r>
              <w:rPr>
                <w:rFonts w:ascii="仿宋_GB2312" w:eastAsia="仿宋_GB2312" w:hint="eastAsia"/>
                <w:sz w:val="22"/>
                <w:szCs w:val="24"/>
              </w:rPr>
              <w:t>的衔接</w:t>
            </w:r>
            <w:r w:rsidR="00A50F23" w:rsidRPr="00741BB2">
              <w:rPr>
                <w:rFonts w:ascii="仿宋_GB2312" w:eastAsia="仿宋_GB2312" w:hint="eastAsia"/>
                <w:sz w:val="22"/>
                <w:szCs w:val="24"/>
              </w:rPr>
              <w:t>及</w:t>
            </w:r>
            <w:r>
              <w:rPr>
                <w:rFonts w:ascii="仿宋_GB2312" w:eastAsia="仿宋_GB2312" w:hint="eastAsia"/>
                <w:sz w:val="22"/>
                <w:szCs w:val="24"/>
              </w:rPr>
              <w:t>互动选择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5F" w:rsidRPr="00741BB2" w:rsidRDefault="00134312" w:rsidP="0094281E">
            <w:pPr>
              <w:spacing w:line="5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毕马威</w:t>
            </w:r>
            <w:r>
              <w:rPr>
                <w:rFonts w:ascii="仿宋_GB2312" w:eastAsia="仿宋_GB2312" w:hint="eastAsia"/>
                <w:sz w:val="24"/>
                <w:szCs w:val="24"/>
              </w:rPr>
              <w:t>合伙人</w:t>
            </w:r>
          </w:p>
        </w:tc>
      </w:tr>
      <w:tr w:rsidR="008515F9" w:rsidRPr="00741BB2" w:rsidTr="0094281E">
        <w:trPr>
          <w:trHeight w:val="5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F9" w:rsidRPr="00741BB2" w:rsidRDefault="008515F9" w:rsidP="008515F9">
            <w:pPr>
              <w:spacing w:line="5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11:00</w:t>
            </w:r>
            <w:r>
              <w:rPr>
                <w:rFonts w:ascii="仿宋_GB2312" w:eastAsia="仿宋_GB2312"/>
                <w:sz w:val="22"/>
                <w:szCs w:val="24"/>
              </w:rPr>
              <w:t>-12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F9" w:rsidRDefault="008515F9" w:rsidP="0094281E">
            <w:pPr>
              <w:spacing w:line="5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互动</w:t>
            </w:r>
            <w:r>
              <w:rPr>
                <w:rFonts w:ascii="仿宋_GB2312" w:eastAsia="仿宋_GB2312"/>
                <w:sz w:val="22"/>
                <w:szCs w:val="24"/>
              </w:rPr>
              <w:t>交流</w:t>
            </w:r>
            <w:r>
              <w:rPr>
                <w:rFonts w:ascii="仿宋_GB2312" w:eastAsia="仿宋_GB2312"/>
                <w:sz w:val="22"/>
                <w:szCs w:val="24"/>
              </w:rPr>
              <w:t>——</w:t>
            </w:r>
            <w:r w:rsidRPr="008515F9">
              <w:rPr>
                <w:rFonts w:ascii="仿宋_GB2312" w:eastAsia="仿宋_GB2312" w:hint="eastAsia"/>
                <w:sz w:val="22"/>
                <w:szCs w:val="24"/>
              </w:rPr>
              <w:t>保险机构如何应对IFRS17准则变化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F9" w:rsidRDefault="008515F9" w:rsidP="008515F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咨询</w:t>
            </w:r>
            <w:r>
              <w:rPr>
                <w:rFonts w:ascii="仿宋_GB2312" w:eastAsia="仿宋_GB2312"/>
                <w:sz w:val="24"/>
                <w:szCs w:val="24"/>
              </w:rPr>
              <w:t>机构专家、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保险机构</w:t>
            </w:r>
            <w:r>
              <w:rPr>
                <w:rFonts w:ascii="仿宋_GB2312" w:eastAsia="仿宋_GB2312"/>
                <w:sz w:val="24"/>
                <w:szCs w:val="24"/>
              </w:rPr>
              <w:t>代表</w:t>
            </w:r>
          </w:p>
        </w:tc>
      </w:tr>
      <w:tr w:rsidR="00B9575F" w:rsidRPr="00741BB2" w:rsidTr="0094281E">
        <w:trPr>
          <w:trHeight w:val="38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5F" w:rsidRPr="00741BB2" w:rsidRDefault="002F33DB" w:rsidP="00026738">
            <w:pPr>
              <w:spacing w:line="500" w:lineRule="exact"/>
              <w:ind w:firstLineChars="200" w:firstLine="442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sz w:val="22"/>
                <w:szCs w:val="24"/>
              </w:rPr>
              <w:t>7</w:t>
            </w:r>
            <w:r w:rsidR="00B9575F" w:rsidRPr="00741BB2">
              <w:rPr>
                <w:rFonts w:ascii="仿宋_GB2312" w:eastAsia="仿宋_GB2312" w:hint="eastAsia"/>
                <w:b/>
                <w:sz w:val="22"/>
                <w:szCs w:val="24"/>
              </w:rPr>
              <w:t>月</w:t>
            </w:r>
            <w:r w:rsidR="0034660E">
              <w:rPr>
                <w:rFonts w:ascii="仿宋_GB2312" w:eastAsia="仿宋_GB2312"/>
                <w:b/>
                <w:sz w:val="22"/>
                <w:szCs w:val="24"/>
              </w:rPr>
              <w:t>2</w:t>
            </w:r>
            <w:r w:rsidR="00026738">
              <w:rPr>
                <w:rFonts w:ascii="仿宋_GB2312" w:eastAsia="仿宋_GB2312"/>
                <w:b/>
                <w:sz w:val="22"/>
                <w:szCs w:val="24"/>
              </w:rPr>
              <w:t>7</w:t>
            </w:r>
            <w:r w:rsidR="007E7F5B" w:rsidRPr="00741BB2">
              <w:rPr>
                <w:rFonts w:ascii="仿宋_GB2312" w:eastAsia="仿宋_GB2312" w:hint="eastAsia"/>
                <w:b/>
                <w:sz w:val="22"/>
                <w:szCs w:val="24"/>
              </w:rPr>
              <w:t>日下午</w:t>
            </w:r>
            <w:r w:rsidR="00B9575F" w:rsidRPr="00741BB2">
              <w:rPr>
                <w:rFonts w:ascii="仿宋_GB2312" w:eastAsia="仿宋_GB2312" w:hint="eastAsia"/>
                <w:b/>
                <w:sz w:val="22"/>
                <w:szCs w:val="24"/>
              </w:rPr>
              <w:t>：</w:t>
            </w:r>
            <w:r w:rsidR="005D6A65">
              <w:rPr>
                <w:rFonts w:ascii="仿宋_GB2312" w:eastAsia="仿宋_GB2312" w:hint="eastAsia"/>
                <w:b/>
                <w:sz w:val="22"/>
                <w:szCs w:val="24"/>
              </w:rPr>
              <w:t>资管产品</w:t>
            </w:r>
            <w:r w:rsidR="00E0246C">
              <w:rPr>
                <w:rFonts w:ascii="仿宋_GB2312" w:eastAsia="仿宋_GB2312" w:hint="eastAsia"/>
                <w:b/>
                <w:sz w:val="22"/>
                <w:szCs w:val="24"/>
              </w:rPr>
              <w:t>“营改增”操作</w:t>
            </w:r>
            <w:r w:rsidR="00B9575F" w:rsidRPr="00741BB2">
              <w:rPr>
                <w:rFonts w:ascii="仿宋_GB2312" w:eastAsia="仿宋_GB2312" w:hint="eastAsia"/>
                <w:b/>
                <w:sz w:val="22"/>
                <w:szCs w:val="24"/>
              </w:rPr>
              <w:t>实务</w:t>
            </w:r>
          </w:p>
        </w:tc>
      </w:tr>
      <w:tr w:rsidR="00BB00D8" w:rsidRPr="00741BB2" w:rsidTr="0025179F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D8" w:rsidRPr="00741BB2" w:rsidRDefault="00BB00D8" w:rsidP="00BB00D8">
            <w:pPr>
              <w:spacing w:line="5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</w:t>
            </w:r>
            <w:r>
              <w:rPr>
                <w:rFonts w:ascii="仿宋_GB2312" w:eastAsia="仿宋_GB2312"/>
                <w:sz w:val="22"/>
                <w:szCs w:val="24"/>
              </w:rPr>
              <w:t>3</w:t>
            </w:r>
            <w:r w:rsidRPr="00741BB2">
              <w:rPr>
                <w:rFonts w:ascii="仿宋_GB2312" w:eastAsia="仿宋_GB2312" w:hint="eastAsia"/>
                <w:sz w:val="22"/>
                <w:szCs w:val="24"/>
              </w:rPr>
              <w:t>:</w:t>
            </w:r>
            <w:r>
              <w:rPr>
                <w:rFonts w:ascii="仿宋_GB2312" w:eastAsia="仿宋_GB2312" w:hint="eastAsia"/>
                <w:sz w:val="22"/>
                <w:szCs w:val="24"/>
              </w:rPr>
              <w:t>3</w:t>
            </w:r>
            <w:r w:rsidRPr="00741BB2">
              <w:rPr>
                <w:rFonts w:ascii="仿宋_GB2312" w:eastAsia="仿宋_GB2312" w:hint="eastAsia"/>
                <w:sz w:val="22"/>
                <w:szCs w:val="24"/>
              </w:rPr>
              <w:t>0</w:t>
            </w:r>
            <w:r>
              <w:rPr>
                <w:rFonts w:ascii="仿宋_GB2312" w:eastAsia="仿宋_GB2312" w:hint="eastAsia"/>
                <w:sz w:val="22"/>
                <w:szCs w:val="24"/>
              </w:rPr>
              <w:t>-1</w:t>
            </w:r>
            <w:r>
              <w:rPr>
                <w:rFonts w:ascii="仿宋_GB2312" w:eastAsia="仿宋_GB2312"/>
                <w:sz w:val="22"/>
                <w:szCs w:val="24"/>
              </w:rPr>
              <w:t>4</w:t>
            </w:r>
            <w:r w:rsidRPr="00741BB2">
              <w:rPr>
                <w:rFonts w:ascii="仿宋_GB2312" w:eastAsia="仿宋_GB2312" w:hint="eastAsia"/>
                <w:sz w:val="22"/>
                <w:szCs w:val="24"/>
              </w:rPr>
              <w:t>:</w:t>
            </w:r>
            <w:r>
              <w:rPr>
                <w:rFonts w:ascii="仿宋_GB2312" w:eastAsia="仿宋_GB2312"/>
                <w:sz w:val="22"/>
                <w:szCs w:val="24"/>
              </w:rPr>
              <w:t>3</w:t>
            </w:r>
            <w:r w:rsidRPr="00741BB2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D8" w:rsidRPr="00BB00D8" w:rsidRDefault="00BB00D8" w:rsidP="00BB00D8">
            <w:pPr>
              <w:spacing w:line="500" w:lineRule="exact"/>
              <w:rPr>
                <w:rFonts w:ascii="仿宋_GB2312" w:eastAsia="仿宋_GB2312"/>
                <w:sz w:val="22"/>
                <w:szCs w:val="24"/>
              </w:rPr>
            </w:pPr>
            <w:r w:rsidRPr="00BB00D8">
              <w:rPr>
                <w:rFonts w:ascii="仿宋_GB2312" w:eastAsia="仿宋_GB2312" w:hint="eastAsia"/>
                <w:sz w:val="22"/>
                <w:szCs w:val="24"/>
              </w:rPr>
              <w:t>资管产品“营改增”政策要点解读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D8" w:rsidRPr="00BB00D8" w:rsidRDefault="00BB00D8" w:rsidP="00DF7E98">
            <w:pPr>
              <w:spacing w:line="5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BB00D8">
              <w:rPr>
                <w:rFonts w:ascii="仿宋_GB2312" w:eastAsia="仿宋_GB2312" w:hint="eastAsia"/>
                <w:sz w:val="22"/>
                <w:szCs w:val="24"/>
              </w:rPr>
              <w:t>国家税务总局专家</w:t>
            </w:r>
            <w:r w:rsidR="002045C8" w:rsidRPr="002045C8">
              <w:rPr>
                <w:rFonts w:ascii="仿宋_GB2312" w:eastAsia="仿宋_GB2312" w:hint="eastAsia"/>
                <w:sz w:val="22"/>
                <w:szCs w:val="24"/>
              </w:rPr>
              <w:t>（拟）</w:t>
            </w:r>
          </w:p>
        </w:tc>
      </w:tr>
      <w:tr w:rsidR="00BB00D8" w:rsidRPr="00741BB2" w:rsidTr="0094281E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D8" w:rsidRPr="00741BB2" w:rsidRDefault="00BB00D8" w:rsidP="00BB00D8">
            <w:pPr>
              <w:spacing w:line="5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</w:t>
            </w:r>
            <w:r>
              <w:rPr>
                <w:rFonts w:ascii="仿宋_GB2312" w:eastAsia="仿宋_GB2312"/>
                <w:sz w:val="22"/>
                <w:szCs w:val="24"/>
              </w:rPr>
              <w:t>4</w:t>
            </w:r>
            <w:r w:rsidRPr="00741BB2">
              <w:rPr>
                <w:rFonts w:ascii="仿宋_GB2312" w:eastAsia="仿宋_GB2312" w:hint="eastAsia"/>
                <w:sz w:val="22"/>
                <w:szCs w:val="24"/>
              </w:rPr>
              <w:t>:</w:t>
            </w:r>
            <w:r>
              <w:rPr>
                <w:rFonts w:ascii="仿宋_GB2312" w:eastAsia="仿宋_GB2312" w:hint="eastAsia"/>
                <w:sz w:val="22"/>
                <w:szCs w:val="24"/>
              </w:rPr>
              <w:t>3</w:t>
            </w:r>
            <w:r w:rsidRPr="00741BB2">
              <w:rPr>
                <w:rFonts w:ascii="仿宋_GB2312" w:eastAsia="仿宋_GB2312" w:hint="eastAsia"/>
                <w:sz w:val="22"/>
                <w:szCs w:val="24"/>
              </w:rPr>
              <w:t>0</w:t>
            </w:r>
            <w:r>
              <w:rPr>
                <w:rFonts w:ascii="仿宋_GB2312" w:eastAsia="仿宋_GB2312" w:hint="eastAsia"/>
                <w:sz w:val="22"/>
                <w:szCs w:val="24"/>
              </w:rPr>
              <w:t>-15</w:t>
            </w:r>
            <w:r w:rsidRPr="00741BB2">
              <w:rPr>
                <w:rFonts w:ascii="仿宋_GB2312" w:eastAsia="仿宋_GB2312" w:hint="eastAsia"/>
                <w:sz w:val="22"/>
                <w:szCs w:val="24"/>
              </w:rPr>
              <w:t>:</w:t>
            </w:r>
            <w:r>
              <w:rPr>
                <w:rFonts w:ascii="仿宋_GB2312" w:eastAsia="仿宋_GB2312"/>
                <w:sz w:val="22"/>
                <w:szCs w:val="24"/>
              </w:rPr>
              <w:t>3</w:t>
            </w:r>
            <w:r w:rsidRPr="00741BB2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D8" w:rsidRPr="00741BB2" w:rsidRDefault="00BB00D8" w:rsidP="00BB00D8">
            <w:pPr>
              <w:spacing w:line="500" w:lineRule="exact"/>
              <w:rPr>
                <w:rFonts w:ascii="仿宋_GB2312" w:eastAsia="仿宋_GB2312"/>
                <w:sz w:val="22"/>
                <w:szCs w:val="24"/>
              </w:rPr>
            </w:pPr>
            <w:r w:rsidRPr="007E1D62">
              <w:rPr>
                <w:rFonts w:ascii="仿宋_GB2312" w:eastAsia="仿宋_GB2312" w:hint="eastAsia"/>
                <w:sz w:val="22"/>
                <w:szCs w:val="24"/>
              </w:rPr>
              <w:t>资管产品“营改增”</w:t>
            </w:r>
            <w:r w:rsidRPr="00C65573">
              <w:rPr>
                <w:rFonts w:ascii="仿宋_GB2312" w:eastAsia="仿宋_GB2312" w:hint="eastAsia"/>
                <w:sz w:val="22"/>
                <w:szCs w:val="24"/>
              </w:rPr>
              <w:t>对保险资管机构财务处理及税收管理的影响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D8" w:rsidRPr="007E3337" w:rsidRDefault="00BB00D8" w:rsidP="00DF7E98">
            <w:pPr>
              <w:spacing w:line="500" w:lineRule="exact"/>
              <w:ind w:firstLineChars="300" w:firstLine="660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普华永道</w:t>
            </w:r>
            <w:r w:rsidR="00DF7E98">
              <w:rPr>
                <w:rFonts w:ascii="仿宋_GB2312" w:eastAsia="仿宋_GB2312" w:hint="eastAsia"/>
                <w:sz w:val="22"/>
                <w:szCs w:val="24"/>
              </w:rPr>
              <w:t>专家</w:t>
            </w:r>
            <w:bookmarkStart w:id="1" w:name="_GoBack"/>
            <w:bookmarkEnd w:id="1"/>
          </w:p>
        </w:tc>
      </w:tr>
      <w:tr w:rsidR="00BB00D8" w:rsidRPr="00741BB2" w:rsidTr="0094281E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D8" w:rsidRPr="00741BB2" w:rsidRDefault="00BB00D8" w:rsidP="000A28AB">
            <w:pPr>
              <w:spacing w:line="500" w:lineRule="exact"/>
              <w:rPr>
                <w:rFonts w:ascii="仿宋_GB2312" w:eastAsia="仿宋_GB2312"/>
                <w:sz w:val="22"/>
                <w:szCs w:val="24"/>
              </w:rPr>
            </w:pPr>
            <w:r w:rsidRPr="00741BB2">
              <w:rPr>
                <w:rFonts w:ascii="仿宋_GB2312" w:eastAsia="仿宋_GB2312" w:hint="eastAsia"/>
                <w:sz w:val="22"/>
                <w:szCs w:val="24"/>
              </w:rPr>
              <w:t>15:</w:t>
            </w:r>
            <w:r>
              <w:rPr>
                <w:rFonts w:ascii="仿宋_GB2312" w:eastAsia="仿宋_GB2312" w:hint="eastAsia"/>
                <w:sz w:val="22"/>
                <w:szCs w:val="24"/>
              </w:rPr>
              <w:t>4</w:t>
            </w:r>
            <w:r w:rsidRPr="00741BB2">
              <w:rPr>
                <w:rFonts w:ascii="仿宋_GB2312" w:eastAsia="仿宋_GB2312" w:hint="eastAsia"/>
                <w:sz w:val="22"/>
                <w:szCs w:val="24"/>
              </w:rPr>
              <w:t>0</w:t>
            </w:r>
            <w:r>
              <w:rPr>
                <w:rFonts w:ascii="仿宋_GB2312" w:eastAsia="仿宋_GB2312" w:hint="eastAsia"/>
                <w:sz w:val="22"/>
                <w:szCs w:val="24"/>
              </w:rPr>
              <w:t>-1</w:t>
            </w:r>
            <w:r w:rsidR="000A28AB">
              <w:rPr>
                <w:rFonts w:ascii="仿宋_GB2312" w:eastAsia="仿宋_GB2312"/>
                <w:sz w:val="22"/>
                <w:szCs w:val="24"/>
              </w:rPr>
              <w:t>6</w:t>
            </w:r>
            <w:r w:rsidRPr="00741BB2">
              <w:rPr>
                <w:rFonts w:ascii="仿宋_GB2312" w:eastAsia="仿宋_GB2312" w:hint="eastAsia"/>
                <w:sz w:val="22"/>
                <w:szCs w:val="24"/>
              </w:rPr>
              <w:t>:</w:t>
            </w:r>
            <w:r w:rsidR="000A28AB">
              <w:rPr>
                <w:rFonts w:ascii="仿宋_GB2312" w:eastAsia="仿宋_GB2312"/>
                <w:sz w:val="22"/>
                <w:szCs w:val="24"/>
              </w:rPr>
              <w:t>3</w:t>
            </w:r>
            <w:r>
              <w:rPr>
                <w:rFonts w:ascii="仿宋_GB2312" w:eastAsia="仿宋_GB2312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D8" w:rsidRPr="00741BB2" w:rsidRDefault="00BB00D8" w:rsidP="00BB00D8">
            <w:pPr>
              <w:spacing w:line="5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互动交流</w:t>
            </w:r>
            <w:r>
              <w:rPr>
                <w:rFonts w:ascii="仿宋_GB2312" w:eastAsia="仿宋_GB2312"/>
                <w:sz w:val="22"/>
                <w:szCs w:val="24"/>
              </w:rPr>
              <w:t>——</w:t>
            </w:r>
            <w:r w:rsidRPr="00C65573">
              <w:rPr>
                <w:rFonts w:ascii="仿宋_GB2312" w:eastAsia="仿宋_GB2312" w:hint="eastAsia"/>
                <w:sz w:val="22"/>
                <w:szCs w:val="24"/>
              </w:rPr>
              <w:t>保险资管</w:t>
            </w:r>
            <w:r w:rsidRPr="00C65573">
              <w:rPr>
                <w:rFonts w:ascii="仿宋_GB2312" w:eastAsia="仿宋_GB2312"/>
                <w:sz w:val="22"/>
                <w:szCs w:val="24"/>
              </w:rPr>
              <w:t>机构应对</w:t>
            </w:r>
            <w:r w:rsidRPr="00C65573">
              <w:rPr>
                <w:rFonts w:ascii="仿宋_GB2312" w:eastAsia="仿宋_GB2312" w:hint="eastAsia"/>
                <w:sz w:val="22"/>
                <w:szCs w:val="24"/>
              </w:rPr>
              <w:t>资管产品</w:t>
            </w:r>
            <w:r w:rsidRPr="00C65573">
              <w:rPr>
                <w:rFonts w:ascii="仿宋_GB2312" w:eastAsia="仿宋_GB2312"/>
                <w:sz w:val="22"/>
                <w:szCs w:val="24"/>
              </w:rPr>
              <w:t>“</w:t>
            </w:r>
            <w:r w:rsidRPr="00C65573">
              <w:rPr>
                <w:rFonts w:ascii="仿宋_GB2312" w:eastAsia="仿宋_GB2312" w:hint="eastAsia"/>
                <w:sz w:val="22"/>
                <w:szCs w:val="24"/>
              </w:rPr>
              <w:t>营改增</w:t>
            </w:r>
            <w:r w:rsidRPr="00C65573">
              <w:rPr>
                <w:rFonts w:ascii="仿宋_GB2312" w:eastAsia="仿宋_GB2312"/>
                <w:sz w:val="22"/>
                <w:szCs w:val="24"/>
              </w:rPr>
              <w:t>”</w:t>
            </w:r>
            <w:r>
              <w:rPr>
                <w:rFonts w:ascii="仿宋_GB2312" w:eastAsia="仿宋_GB2312"/>
                <w:sz w:val="22"/>
                <w:szCs w:val="24"/>
              </w:rPr>
              <w:t>政策的相关准备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D8" w:rsidRPr="00741BB2" w:rsidRDefault="00BB00D8" w:rsidP="00DF7E98">
            <w:pPr>
              <w:spacing w:line="5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普华永道</w:t>
            </w:r>
            <w:r w:rsidR="00DF7E98">
              <w:rPr>
                <w:rFonts w:ascii="仿宋_GB2312" w:eastAsia="仿宋_GB2312" w:hint="eastAsia"/>
                <w:sz w:val="22"/>
                <w:szCs w:val="24"/>
              </w:rPr>
              <w:t>专家</w:t>
            </w:r>
            <w:r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 w:rsidRPr="00273A22">
              <w:rPr>
                <w:rFonts w:ascii="仿宋_GB2312" w:eastAsia="仿宋_GB2312" w:hint="eastAsia"/>
                <w:sz w:val="22"/>
                <w:szCs w:val="24"/>
              </w:rPr>
              <w:t>赢时胜</w:t>
            </w:r>
            <w:r w:rsidR="00DF7E98">
              <w:rPr>
                <w:rFonts w:ascii="仿宋_GB2312" w:eastAsia="仿宋_GB2312" w:hint="eastAsia"/>
                <w:sz w:val="22"/>
                <w:szCs w:val="24"/>
              </w:rPr>
              <w:t>专家</w:t>
            </w:r>
          </w:p>
        </w:tc>
      </w:tr>
    </w:tbl>
    <w:p w:rsidR="00066740" w:rsidRPr="00CA7DFA" w:rsidRDefault="00B61E80" w:rsidP="0094281E">
      <w:pPr>
        <w:spacing w:line="560" w:lineRule="exact"/>
      </w:pPr>
    </w:p>
    <w:sectPr w:rsidR="00066740" w:rsidRPr="00CA7DFA" w:rsidSect="00935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80" w:rsidRDefault="00B61E80" w:rsidP="0086677F">
      <w:r>
        <w:separator/>
      </w:r>
    </w:p>
  </w:endnote>
  <w:endnote w:type="continuationSeparator" w:id="0">
    <w:p w:rsidR="00B61E80" w:rsidRDefault="00B61E80" w:rsidP="0086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80" w:rsidRDefault="00B61E80" w:rsidP="0086677F">
      <w:r>
        <w:separator/>
      </w:r>
    </w:p>
  </w:footnote>
  <w:footnote w:type="continuationSeparator" w:id="0">
    <w:p w:rsidR="00B61E80" w:rsidRDefault="00B61E80" w:rsidP="00866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FA"/>
    <w:rsid w:val="00005A0E"/>
    <w:rsid w:val="00023EEE"/>
    <w:rsid w:val="00026738"/>
    <w:rsid w:val="00037FBB"/>
    <w:rsid w:val="00045104"/>
    <w:rsid w:val="000756C4"/>
    <w:rsid w:val="00081A2E"/>
    <w:rsid w:val="000828B1"/>
    <w:rsid w:val="000835D8"/>
    <w:rsid w:val="000A28AB"/>
    <w:rsid w:val="00134312"/>
    <w:rsid w:val="00165B15"/>
    <w:rsid w:val="001765B1"/>
    <w:rsid w:val="0018046C"/>
    <w:rsid w:val="001851C6"/>
    <w:rsid w:val="001A53FF"/>
    <w:rsid w:val="001C3031"/>
    <w:rsid w:val="001D6811"/>
    <w:rsid w:val="001E301B"/>
    <w:rsid w:val="001E32D6"/>
    <w:rsid w:val="001E4ED1"/>
    <w:rsid w:val="001F086C"/>
    <w:rsid w:val="001F2D3B"/>
    <w:rsid w:val="002045C8"/>
    <w:rsid w:val="00220613"/>
    <w:rsid w:val="00237CBC"/>
    <w:rsid w:val="002541B0"/>
    <w:rsid w:val="00254C3A"/>
    <w:rsid w:val="002653AA"/>
    <w:rsid w:val="00265DB0"/>
    <w:rsid w:val="00266295"/>
    <w:rsid w:val="002677E2"/>
    <w:rsid w:val="00273A22"/>
    <w:rsid w:val="00287AFB"/>
    <w:rsid w:val="002915A7"/>
    <w:rsid w:val="00292739"/>
    <w:rsid w:val="002927B5"/>
    <w:rsid w:val="002D1C0D"/>
    <w:rsid w:val="002E347E"/>
    <w:rsid w:val="002F33DB"/>
    <w:rsid w:val="0032154E"/>
    <w:rsid w:val="0034660E"/>
    <w:rsid w:val="00346D80"/>
    <w:rsid w:val="00396429"/>
    <w:rsid w:val="003A16F0"/>
    <w:rsid w:val="003A376B"/>
    <w:rsid w:val="003D6562"/>
    <w:rsid w:val="00402923"/>
    <w:rsid w:val="00404D22"/>
    <w:rsid w:val="00411009"/>
    <w:rsid w:val="00412575"/>
    <w:rsid w:val="00451E6E"/>
    <w:rsid w:val="00465CC1"/>
    <w:rsid w:val="004762A4"/>
    <w:rsid w:val="004A03B5"/>
    <w:rsid w:val="004A1CE2"/>
    <w:rsid w:val="004A3AAF"/>
    <w:rsid w:val="004B3633"/>
    <w:rsid w:val="004D6547"/>
    <w:rsid w:val="004E7993"/>
    <w:rsid w:val="004F0FD4"/>
    <w:rsid w:val="004F6919"/>
    <w:rsid w:val="00512FF1"/>
    <w:rsid w:val="0051451F"/>
    <w:rsid w:val="005146C3"/>
    <w:rsid w:val="0053220B"/>
    <w:rsid w:val="00532AE1"/>
    <w:rsid w:val="00563861"/>
    <w:rsid w:val="00565685"/>
    <w:rsid w:val="005702B5"/>
    <w:rsid w:val="00581FEC"/>
    <w:rsid w:val="00583E20"/>
    <w:rsid w:val="005927F8"/>
    <w:rsid w:val="005A28DF"/>
    <w:rsid w:val="005C58B0"/>
    <w:rsid w:val="005D624E"/>
    <w:rsid w:val="005D6A65"/>
    <w:rsid w:val="00600F10"/>
    <w:rsid w:val="006049C5"/>
    <w:rsid w:val="00606B89"/>
    <w:rsid w:val="00613573"/>
    <w:rsid w:val="006151D0"/>
    <w:rsid w:val="0061544C"/>
    <w:rsid w:val="0062439D"/>
    <w:rsid w:val="00662AD5"/>
    <w:rsid w:val="0068177C"/>
    <w:rsid w:val="006A6195"/>
    <w:rsid w:val="006C2A48"/>
    <w:rsid w:val="006F46DF"/>
    <w:rsid w:val="00741BB2"/>
    <w:rsid w:val="007538EC"/>
    <w:rsid w:val="00757D82"/>
    <w:rsid w:val="00762C16"/>
    <w:rsid w:val="00792355"/>
    <w:rsid w:val="00796D8F"/>
    <w:rsid w:val="007B635A"/>
    <w:rsid w:val="007B69DB"/>
    <w:rsid w:val="007C40A6"/>
    <w:rsid w:val="007D10A7"/>
    <w:rsid w:val="007E1D62"/>
    <w:rsid w:val="007E3337"/>
    <w:rsid w:val="007E4D5F"/>
    <w:rsid w:val="007E6F28"/>
    <w:rsid w:val="007E7F5B"/>
    <w:rsid w:val="00802E4F"/>
    <w:rsid w:val="00811706"/>
    <w:rsid w:val="008230F1"/>
    <w:rsid w:val="008356E5"/>
    <w:rsid w:val="00842D35"/>
    <w:rsid w:val="008479CF"/>
    <w:rsid w:val="008515F9"/>
    <w:rsid w:val="00851769"/>
    <w:rsid w:val="00856C46"/>
    <w:rsid w:val="008579CB"/>
    <w:rsid w:val="0086677F"/>
    <w:rsid w:val="00895DA9"/>
    <w:rsid w:val="008B00CD"/>
    <w:rsid w:val="008C531A"/>
    <w:rsid w:val="008D6A6D"/>
    <w:rsid w:val="008D738A"/>
    <w:rsid w:val="008F55BA"/>
    <w:rsid w:val="009353E8"/>
    <w:rsid w:val="00935820"/>
    <w:rsid w:val="0094143E"/>
    <w:rsid w:val="0094281E"/>
    <w:rsid w:val="00946504"/>
    <w:rsid w:val="00962DB6"/>
    <w:rsid w:val="009B5A47"/>
    <w:rsid w:val="009B7B23"/>
    <w:rsid w:val="009C34D9"/>
    <w:rsid w:val="009D2BC2"/>
    <w:rsid w:val="009D66F9"/>
    <w:rsid w:val="00A03011"/>
    <w:rsid w:val="00A07482"/>
    <w:rsid w:val="00A15CEE"/>
    <w:rsid w:val="00A311C6"/>
    <w:rsid w:val="00A3704B"/>
    <w:rsid w:val="00A402E1"/>
    <w:rsid w:val="00A45B1B"/>
    <w:rsid w:val="00A50F23"/>
    <w:rsid w:val="00A518E0"/>
    <w:rsid w:val="00A63717"/>
    <w:rsid w:val="00A74785"/>
    <w:rsid w:val="00A8303E"/>
    <w:rsid w:val="00A95398"/>
    <w:rsid w:val="00A9656E"/>
    <w:rsid w:val="00A97B08"/>
    <w:rsid w:val="00AA7C1D"/>
    <w:rsid w:val="00AC15AC"/>
    <w:rsid w:val="00AF694C"/>
    <w:rsid w:val="00B06390"/>
    <w:rsid w:val="00B25CC1"/>
    <w:rsid w:val="00B61E80"/>
    <w:rsid w:val="00B82F75"/>
    <w:rsid w:val="00B92002"/>
    <w:rsid w:val="00B94FF0"/>
    <w:rsid w:val="00B9575F"/>
    <w:rsid w:val="00BB00D8"/>
    <w:rsid w:val="00BB5668"/>
    <w:rsid w:val="00BB59C8"/>
    <w:rsid w:val="00BC6603"/>
    <w:rsid w:val="00BD0B22"/>
    <w:rsid w:val="00BF1CF4"/>
    <w:rsid w:val="00C01666"/>
    <w:rsid w:val="00C3310D"/>
    <w:rsid w:val="00C37BF1"/>
    <w:rsid w:val="00C427B1"/>
    <w:rsid w:val="00C54365"/>
    <w:rsid w:val="00C62803"/>
    <w:rsid w:val="00C62C1A"/>
    <w:rsid w:val="00C65573"/>
    <w:rsid w:val="00C7597C"/>
    <w:rsid w:val="00C774B6"/>
    <w:rsid w:val="00C84DBB"/>
    <w:rsid w:val="00C97D31"/>
    <w:rsid w:val="00CA19A1"/>
    <w:rsid w:val="00CA2A50"/>
    <w:rsid w:val="00CA7DFA"/>
    <w:rsid w:val="00CC5BAF"/>
    <w:rsid w:val="00CE3AB0"/>
    <w:rsid w:val="00D32634"/>
    <w:rsid w:val="00D368FF"/>
    <w:rsid w:val="00D36DA0"/>
    <w:rsid w:val="00D53FAC"/>
    <w:rsid w:val="00D64E8D"/>
    <w:rsid w:val="00D76A2E"/>
    <w:rsid w:val="00D86553"/>
    <w:rsid w:val="00D91301"/>
    <w:rsid w:val="00D91E37"/>
    <w:rsid w:val="00DA19F5"/>
    <w:rsid w:val="00DC43F4"/>
    <w:rsid w:val="00DC7DF5"/>
    <w:rsid w:val="00DD2C3F"/>
    <w:rsid w:val="00DE0330"/>
    <w:rsid w:val="00DE5509"/>
    <w:rsid w:val="00DF017E"/>
    <w:rsid w:val="00DF7E98"/>
    <w:rsid w:val="00E0246C"/>
    <w:rsid w:val="00E06857"/>
    <w:rsid w:val="00E10E57"/>
    <w:rsid w:val="00E13CA9"/>
    <w:rsid w:val="00E279C7"/>
    <w:rsid w:val="00E4109B"/>
    <w:rsid w:val="00E52D8B"/>
    <w:rsid w:val="00E60E63"/>
    <w:rsid w:val="00E66216"/>
    <w:rsid w:val="00E8348C"/>
    <w:rsid w:val="00E84931"/>
    <w:rsid w:val="00EE154F"/>
    <w:rsid w:val="00EF1F7A"/>
    <w:rsid w:val="00F018A2"/>
    <w:rsid w:val="00F01B78"/>
    <w:rsid w:val="00F23947"/>
    <w:rsid w:val="00F46FA2"/>
    <w:rsid w:val="00F5505B"/>
    <w:rsid w:val="00F630EB"/>
    <w:rsid w:val="00F9297A"/>
    <w:rsid w:val="00FA52D0"/>
    <w:rsid w:val="00FB6450"/>
    <w:rsid w:val="00FB742F"/>
    <w:rsid w:val="00FC1747"/>
    <w:rsid w:val="00FC2722"/>
    <w:rsid w:val="00FD32B9"/>
    <w:rsid w:val="00FD6920"/>
    <w:rsid w:val="00FE0FAA"/>
    <w:rsid w:val="00FE45F8"/>
    <w:rsid w:val="00FF49D0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3E04CC-DE3B-43E2-9285-C8F34591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D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66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67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6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6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叶璇</cp:lastModifiedBy>
  <cp:revision>18</cp:revision>
  <dcterms:created xsi:type="dcterms:W3CDTF">2017-07-04T02:38:00Z</dcterms:created>
  <dcterms:modified xsi:type="dcterms:W3CDTF">2017-07-10T01:00:00Z</dcterms:modified>
</cp:coreProperties>
</file>