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9E" w:rsidRPr="003E7485" w:rsidRDefault="00976F9E" w:rsidP="00976F9E">
      <w:pPr>
        <w:widowControl/>
        <w:spacing w:line="500" w:lineRule="exact"/>
        <w:jc w:val="left"/>
        <w:rPr>
          <w:rFonts w:ascii="长城小标宋体" w:eastAsia="长城小标宋体"/>
          <w:sz w:val="36"/>
          <w:szCs w:val="36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976F9E" w:rsidRPr="00892ECE" w:rsidRDefault="00976F9E" w:rsidP="00976F9E">
      <w:pPr>
        <w:spacing w:line="500" w:lineRule="exact"/>
        <w:jc w:val="center"/>
        <w:rPr>
          <w:rFonts w:ascii="长城小标宋体" w:eastAsia="长城小标宋体"/>
          <w:sz w:val="36"/>
          <w:szCs w:val="36"/>
        </w:rPr>
      </w:pPr>
      <w:r w:rsidRPr="00D03F69">
        <w:rPr>
          <w:rFonts w:ascii="长城小标宋体" w:eastAsia="长城小标宋体" w:hint="eastAsia"/>
          <w:sz w:val="36"/>
          <w:szCs w:val="36"/>
        </w:rPr>
        <w:t>《</w:t>
      </w:r>
      <w:r w:rsidRPr="00D03F69">
        <w:rPr>
          <w:rFonts w:ascii="长城小标宋体" w:eastAsia="长城小标宋体"/>
          <w:sz w:val="36"/>
          <w:szCs w:val="36"/>
        </w:rPr>
        <w:t>保险资产负债管理</w:t>
      </w:r>
      <w:r>
        <w:rPr>
          <w:rFonts w:ascii="长城小标宋体" w:eastAsia="长城小标宋体" w:hint="eastAsia"/>
          <w:sz w:val="36"/>
          <w:szCs w:val="36"/>
        </w:rPr>
        <w:t>监管规则</w:t>
      </w:r>
      <w:r w:rsidRPr="00D03F69">
        <w:rPr>
          <w:rFonts w:ascii="长城小标宋体" w:eastAsia="长城小标宋体" w:hint="eastAsia"/>
          <w:sz w:val="36"/>
          <w:szCs w:val="36"/>
        </w:rPr>
        <w:t>》政策</w:t>
      </w:r>
      <w:r>
        <w:rPr>
          <w:rFonts w:ascii="长城小标宋体" w:eastAsia="长城小标宋体" w:hint="eastAsia"/>
          <w:sz w:val="36"/>
          <w:szCs w:val="36"/>
        </w:rPr>
        <w:t>及实务</w:t>
      </w:r>
      <w:r w:rsidRPr="003E7485">
        <w:rPr>
          <w:rFonts w:ascii="长城小标宋体" w:eastAsia="长城小标宋体"/>
          <w:sz w:val="36"/>
          <w:szCs w:val="36"/>
        </w:rPr>
        <w:t>培训</w:t>
      </w:r>
      <w:r w:rsidRPr="003E7485">
        <w:rPr>
          <w:rFonts w:ascii="长城小标宋体" w:eastAsia="长城小标宋体" w:hint="eastAsia"/>
          <w:sz w:val="36"/>
          <w:szCs w:val="36"/>
        </w:rPr>
        <w:t>议程（</w:t>
      </w:r>
      <w:r>
        <w:rPr>
          <w:rFonts w:ascii="长城小标宋体" w:eastAsia="长城小标宋体" w:hint="eastAsia"/>
          <w:sz w:val="36"/>
          <w:szCs w:val="36"/>
        </w:rPr>
        <w:t>北京场</w:t>
      </w:r>
      <w:r w:rsidRPr="003E7485">
        <w:rPr>
          <w:rFonts w:ascii="长城小标宋体" w:eastAsia="长城小标宋体" w:hint="eastAsia"/>
          <w:sz w:val="36"/>
          <w:szCs w:val="36"/>
        </w:rPr>
        <w:t>）</w:t>
      </w:r>
      <w:r>
        <w:rPr>
          <w:rFonts w:ascii="长城小标宋体" w:eastAsia="长城小标宋体" w:hint="eastAsia"/>
          <w:sz w:val="36"/>
          <w:szCs w:val="36"/>
        </w:rPr>
        <w:t>（财产</w:t>
      </w:r>
      <w:r w:rsidRPr="003E7485">
        <w:rPr>
          <w:rFonts w:ascii="长城小标宋体" w:eastAsia="长城小标宋体" w:hint="eastAsia"/>
          <w:sz w:val="36"/>
          <w:szCs w:val="36"/>
        </w:rPr>
        <w:t>险</w:t>
      </w:r>
      <w:r w:rsidRPr="003E7485">
        <w:rPr>
          <w:rFonts w:ascii="长城小标宋体" w:eastAsia="长城小标宋体"/>
          <w:sz w:val="36"/>
          <w:szCs w:val="36"/>
        </w:rPr>
        <w:t>会场</w:t>
      </w:r>
      <w:r w:rsidRPr="003E7485">
        <w:rPr>
          <w:rFonts w:ascii="长城小标宋体" w:eastAsia="长城小标宋体" w:hint="eastAsia"/>
          <w:sz w:val="36"/>
          <w:szCs w:val="36"/>
        </w:rPr>
        <w:t>）</w:t>
      </w:r>
    </w:p>
    <w:p w:rsidR="00976F9E" w:rsidRPr="000C469C" w:rsidRDefault="00976F9E" w:rsidP="00976F9E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2018</w:t>
      </w:r>
      <w:r w:rsidRPr="000C469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 w:rsidRPr="000C469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5-6</w:t>
      </w:r>
      <w:r>
        <w:rPr>
          <w:rFonts w:ascii="仿宋_GB2312" w:eastAsia="仿宋_GB2312" w:hint="eastAsia"/>
          <w:sz w:val="28"/>
          <w:szCs w:val="28"/>
        </w:rPr>
        <w:t>日（周一、</w:t>
      </w:r>
      <w:r>
        <w:rPr>
          <w:rFonts w:ascii="仿宋_GB2312" w:eastAsia="仿宋_GB2312"/>
          <w:sz w:val="28"/>
          <w:szCs w:val="28"/>
        </w:rPr>
        <w:t>二</w:t>
      </w:r>
      <w:r w:rsidRPr="000C469C">
        <w:rPr>
          <w:rFonts w:ascii="仿宋_GB2312" w:eastAsia="仿宋_GB2312" w:hint="eastAsia"/>
          <w:sz w:val="28"/>
          <w:szCs w:val="28"/>
        </w:rPr>
        <w:t>）</w:t>
      </w:r>
      <w:bookmarkStart w:id="0" w:name="_GoBack"/>
      <w:bookmarkEnd w:id="0"/>
    </w:p>
    <w:p w:rsidR="00976F9E" w:rsidRPr="001D0A9E" w:rsidRDefault="00976F9E" w:rsidP="00976F9E">
      <w:pPr>
        <w:spacing w:line="56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地点：</w:t>
      </w:r>
      <w:r w:rsidRPr="001D0A9E">
        <w:rPr>
          <w:rFonts w:ascii="仿宋_GB2312" w:eastAsia="仿宋_GB2312" w:hint="eastAsia"/>
          <w:sz w:val="28"/>
          <w:szCs w:val="28"/>
        </w:rPr>
        <w:t>泰康商学院一</w:t>
      </w:r>
      <w:r w:rsidRPr="001D0A9E">
        <w:rPr>
          <w:rFonts w:ascii="仿宋_GB2312" w:eastAsia="仿宋_GB2312"/>
          <w:sz w:val="28"/>
          <w:szCs w:val="28"/>
        </w:rPr>
        <w:t>层</w:t>
      </w:r>
      <w:r w:rsidRPr="001D0A9E">
        <w:rPr>
          <w:rFonts w:ascii="仿宋_GB2312" w:eastAsia="仿宋_GB2312" w:hint="eastAsia"/>
          <w:sz w:val="28"/>
          <w:szCs w:val="28"/>
        </w:rPr>
        <w:t>哈佛</w:t>
      </w:r>
      <w:r w:rsidRPr="001D0A9E">
        <w:rPr>
          <w:rFonts w:ascii="仿宋_GB2312" w:eastAsia="仿宋_GB2312"/>
          <w:sz w:val="28"/>
          <w:szCs w:val="28"/>
        </w:rPr>
        <w:t>厅</w:t>
      </w:r>
      <w:r w:rsidRPr="001D0A9E">
        <w:rPr>
          <w:rFonts w:ascii="仿宋_GB2312" w:eastAsia="仿宋_GB2312" w:hint="eastAsia"/>
          <w:sz w:val="28"/>
          <w:szCs w:val="28"/>
        </w:rPr>
        <w:t>（北京市昌平区科学园路31号中关村生命科学园内）</w:t>
      </w:r>
    </w:p>
    <w:tbl>
      <w:tblPr>
        <w:tblpPr w:leftFromText="180" w:rightFromText="180" w:vertAnchor="text" w:horzAnchor="margin" w:tblpXSpec="center" w:tblpY="10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2551"/>
      </w:tblGrid>
      <w:tr w:rsidR="00976F9E" w:rsidRPr="00893A39" w:rsidTr="00905A7A">
        <w:trPr>
          <w:trHeight w:val="558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3E7485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第一天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：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《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保险资产负债管理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原则》政策培训（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北京场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976F9E" w:rsidRPr="00893A39" w:rsidTr="00905A7A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976F9E" w:rsidRPr="00893A39" w:rsidTr="00905A7A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:00-9:05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协会领导</w:t>
            </w:r>
          </w:p>
        </w:tc>
      </w:tr>
      <w:tr w:rsidR="00976F9E" w:rsidRPr="00893A39" w:rsidTr="00905A7A">
        <w:trPr>
          <w:trHeight w:val="6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9:05-12:0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754F25" w:rsidRDefault="00976F9E" w:rsidP="00905A7A"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 w:rsidRPr="00754F25">
              <w:rPr>
                <w:rFonts w:ascii="仿宋_GB2312" w:eastAsia="仿宋_GB2312" w:hint="eastAsia"/>
                <w:sz w:val="22"/>
                <w:szCs w:val="24"/>
              </w:rPr>
              <w:t>《保险资产负债管理监管规则第2号：财产保险公司资产负债管理量化评估规则》解读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制度建设项目组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976F9E" w:rsidRPr="00893A39" w:rsidTr="00905A7A">
        <w:trPr>
          <w:trHeight w:val="343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976F9E" w:rsidRPr="00893A39" w:rsidTr="00905A7A">
        <w:trPr>
          <w:trHeight w:val="7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-14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754F25" w:rsidRDefault="00976F9E" w:rsidP="00905A7A"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资产负债管理制度整体框架解读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4F0631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保监会</w:t>
            </w:r>
            <w:r>
              <w:rPr>
                <w:rFonts w:ascii="仿宋_GB2312" w:eastAsia="仿宋_GB2312"/>
                <w:sz w:val="22"/>
                <w:szCs w:val="24"/>
              </w:rPr>
              <w:t>资金部</w:t>
            </w:r>
            <w:r>
              <w:rPr>
                <w:rFonts w:ascii="仿宋_GB2312" w:eastAsia="仿宋_GB2312" w:hint="eastAsia"/>
                <w:sz w:val="22"/>
                <w:szCs w:val="24"/>
              </w:rPr>
              <w:t>相关</w:t>
            </w:r>
            <w:r>
              <w:rPr>
                <w:rFonts w:ascii="仿宋_GB2312" w:eastAsia="仿宋_GB2312"/>
                <w:sz w:val="22"/>
                <w:szCs w:val="24"/>
              </w:rPr>
              <w:t>处室领导</w:t>
            </w:r>
          </w:p>
        </w:tc>
      </w:tr>
      <w:tr w:rsidR="00976F9E" w:rsidRPr="00893A39" w:rsidTr="00905A7A">
        <w:trPr>
          <w:trHeight w:val="7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14:00</w:t>
            </w:r>
            <w:r>
              <w:rPr>
                <w:rFonts w:ascii="仿宋_GB2312" w:eastAsia="仿宋_GB2312"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754F25" w:rsidRDefault="00976F9E" w:rsidP="00905A7A"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 w:rsidRPr="00754F25">
              <w:rPr>
                <w:rFonts w:ascii="仿宋_GB2312" w:eastAsia="仿宋_GB2312" w:hint="eastAsia"/>
                <w:sz w:val="22"/>
                <w:szCs w:val="24"/>
              </w:rPr>
              <w:t>《保险资产负债管理监管规则第1号：财产保险公司资产负债管理能力评估规则》解读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制度建设项目组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976F9E" w:rsidRPr="00893A39" w:rsidTr="00905A7A">
        <w:trPr>
          <w:trHeight w:val="2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17:00</w:t>
            </w:r>
            <w:r>
              <w:rPr>
                <w:rFonts w:ascii="仿宋_GB2312" w:eastAsia="仿宋_GB2312"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sz w:val="22"/>
                <w:szCs w:val="24"/>
              </w:rPr>
              <w:t>:10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D03F6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会议总结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协会</w:t>
            </w:r>
            <w:r>
              <w:rPr>
                <w:rFonts w:ascii="仿宋_GB2312" w:eastAsia="仿宋_GB2312"/>
                <w:sz w:val="22"/>
                <w:szCs w:val="24"/>
              </w:rPr>
              <w:t>领导</w:t>
            </w:r>
          </w:p>
        </w:tc>
      </w:tr>
      <w:tr w:rsidR="00976F9E" w:rsidRPr="00893A39" w:rsidTr="00905A7A">
        <w:trPr>
          <w:trHeight w:val="566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3E7485" w:rsidRDefault="00976F9E" w:rsidP="00905A7A">
            <w:pPr>
              <w:spacing w:line="36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第二天：保险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资产负债管理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能力专题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培训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北京场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976F9E" w:rsidRPr="00893A39" w:rsidTr="00905A7A">
        <w:trPr>
          <w:trHeight w:val="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0-10:30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财产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公司资产负债管理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体系、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制度、流程管理经验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>
              <w:rPr>
                <w:rFonts w:ascii="仿宋_GB2312" w:eastAsia="仿宋_GB2312"/>
                <w:sz w:val="22"/>
                <w:szCs w:val="24"/>
              </w:rPr>
              <w:t>代表</w:t>
            </w:r>
          </w:p>
        </w:tc>
      </w:tr>
      <w:tr w:rsidR="00976F9E" w:rsidRPr="00893A39" w:rsidTr="00905A7A">
        <w:trPr>
          <w:trHeight w:val="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10:40-12:00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财产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公司资产负债模型与工具以及绩效考核管理经验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>
              <w:rPr>
                <w:rFonts w:ascii="仿宋_GB2312" w:eastAsia="仿宋_GB2312"/>
                <w:sz w:val="22"/>
                <w:szCs w:val="24"/>
              </w:rPr>
              <w:t>代表</w:t>
            </w:r>
          </w:p>
        </w:tc>
      </w:tr>
      <w:tr w:rsidR="00976F9E" w:rsidRPr="00893A39" w:rsidTr="00905A7A">
        <w:trPr>
          <w:trHeight w:val="36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9D202A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976F9E" w:rsidRPr="00893A39" w:rsidTr="00905A7A">
        <w:trPr>
          <w:trHeight w:val="6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-15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财产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匹配管理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893A39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保险机构代表</w:t>
            </w:r>
          </w:p>
        </w:tc>
      </w:tr>
      <w:tr w:rsidR="00976F9E" w:rsidRPr="00360B47" w:rsidTr="00905A7A">
        <w:trPr>
          <w:trHeight w:val="6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Default="00976F9E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15:00</w:t>
            </w:r>
            <w:r>
              <w:rPr>
                <w:rFonts w:ascii="仿宋_GB2312" w:eastAsia="仿宋_GB2312"/>
                <w:sz w:val="22"/>
                <w:szCs w:val="24"/>
              </w:rPr>
              <w:t>-16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754F25" w:rsidRDefault="00976F9E" w:rsidP="00905A7A"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圆桌论坛与答疑：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投资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风控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财务与精算模块如何协同做好资产负债管理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E" w:rsidRPr="001C2A07" w:rsidRDefault="00976F9E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保险机构代表、保险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项目组</w:t>
            </w:r>
            <w:r>
              <w:rPr>
                <w:rFonts w:ascii="仿宋_GB2312" w:eastAsia="仿宋_GB2312"/>
                <w:sz w:val="22"/>
                <w:szCs w:val="24"/>
              </w:rPr>
              <w:t>成员</w:t>
            </w:r>
          </w:p>
        </w:tc>
      </w:tr>
    </w:tbl>
    <w:p w:rsidR="0088484E" w:rsidRDefault="0088484E"/>
    <w:sectPr w:rsidR="00884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75" w:rsidRDefault="00116875" w:rsidP="00976F9E">
      <w:r>
        <w:separator/>
      </w:r>
    </w:p>
  </w:endnote>
  <w:endnote w:type="continuationSeparator" w:id="0">
    <w:p w:rsidR="00116875" w:rsidRDefault="00116875" w:rsidP="0097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75" w:rsidRDefault="00116875" w:rsidP="00976F9E">
      <w:r>
        <w:separator/>
      </w:r>
    </w:p>
  </w:footnote>
  <w:footnote w:type="continuationSeparator" w:id="0">
    <w:p w:rsidR="00116875" w:rsidRDefault="00116875" w:rsidP="0097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03"/>
    <w:rsid w:val="00116875"/>
    <w:rsid w:val="00244827"/>
    <w:rsid w:val="0082590B"/>
    <w:rsid w:val="0088484E"/>
    <w:rsid w:val="00976F9E"/>
    <w:rsid w:val="00A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4AF36-B765-4CDC-A5A5-7687A9F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3</cp:revision>
  <dcterms:created xsi:type="dcterms:W3CDTF">2018-01-31T07:23:00Z</dcterms:created>
  <dcterms:modified xsi:type="dcterms:W3CDTF">2018-02-01T01:42:00Z</dcterms:modified>
</cp:coreProperties>
</file>