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B6EA" w14:textId="779BF97A" w:rsidR="00615766" w:rsidRPr="005B25E7" w:rsidRDefault="00615766" w:rsidP="00615766">
      <w:pPr>
        <w:pageBreakBefore/>
        <w:spacing w:beforeLines="50" w:before="156"/>
        <w:rPr>
          <w:rFonts w:ascii="黑体" w:eastAsia="黑体" w:hAnsi="黑体"/>
          <w:sz w:val="32"/>
          <w:szCs w:val="32"/>
        </w:rPr>
      </w:pPr>
      <w:r w:rsidRPr="005B25E7">
        <w:rPr>
          <w:rFonts w:ascii="黑体" w:eastAsia="黑体" w:hAnsi="黑体" w:hint="eastAsia"/>
          <w:sz w:val="32"/>
          <w:szCs w:val="32"/>
        </w:rPr>
        <w:t>附件</w:t>
      </w:r>
      <w:r>
        <w:rPr>
          <w:rFonts w:ascii="黑体" w:eastAsia="黑体" w:hAnsi="黑体" w:hint="eastAsia"/>
          <w:sz w:val="32"/>
          <w:szCs w:val="32"/>
        </w:rPr>
        <w:t>1</w:t>
      </w:r>
    </w:p>
    <w:p w14:paraId="139ED719" w14:textId="77777777" w:rsidR="00615766" w:rsidRPr="005B25E7" w:rsidRDefault="00615766" w:rsidP="00615766">
      <w:pPr>
        <w:spacing w:beforeLines="50" w:before="156"/>
        <w:jc w:val="center"/>
        <w:rPr>
          <w:rFonts w:ascii="长城小标宋体" w:eastAsia="长城小标宋体" w:hAnsi="长城小标宋体"/>
          <w:sz w:val="44"/>
          <w:szCs w:val="44"/>
        </w:rPr>
      </w:pPr>
      <w:r>
        <w:rPr>
          <w:rFonts w:ascii="长城小标宋体" w:eastAsia="长城小标宋体" w:hAnsi="长城小标宋体" w:hint="eastAsia"/>
          <w:sz w:val="44"/>
          <w:szCs w:val="44"/>
        </w:rPr>
        <w:t>I</w:t>
      </w:r>
      <w:r>
        <w:rPr>
          <w:rFonts w:ascii="长城小标宋体" w:eastAsia="长城小标宋体" w:hAnsi="长城小标宋体"/>
          <w:sz w:val="44"/>
          <w:szCs w:val="44"/>
        </w:rPr>
        <w:t>AMAC</w:t>
      </w:r>
      <w:r w:rsidRPr="00506F26">
        <w:rPr>
          <w:rFonts w:ascii="长城小标宋体" w:eastAsia="长城小标宋体" w:hAnsi="长城小标宋体" w:hint="eastAsia"/>
          <w:sz w:val="44"/>
          <w:szCs w:val="44"/>
        </w:rPr>
        <w:t>推介</w:t>
      </w:r>
      <w:r w:rsidRPr="005B25E7">
        <w:rPr>
          <w:rFonts w:ascii="长城小标宋体" w:eastAsia="长城小标宋体" w:hAnsi="长城小标宋体" w:hint="eastAsia"/>
          <w:sz w:val="44"/>
          <w:szCs w:val="44"/>
        </w:rPr>
        <w:t>项目介绍</w:t>
      </w:r>
    </w:p>
    <w:p w14:paraId="4FAE9460" w14:textId="5C1632DC" w:rsidR="00615766" w:rsidRPr="00EF3FB0" w:rsidRDefault="00615766" w:rsidP="00615766">
      <w:pPr>
        <w:spacing w:beforeLines="50" w:before="156"/>
        <w:ind w:firstLineChars="200" w:firstLine="640"/>
        <w:rPr>
          <w:rFonts w:ascii="黑体" w:eastAsia="黑体" w:hAnsi="黑体" w:cs="Calibri"/>
          <w:kern w:val="0"/>
          <w:sz w:val="32"/>
          <w:szCs w:val="32"/>
        </w:rPr>
      </w:pPr>
      <w:r w:rsidRPr="00EF3FB0">
        <w:rPr>
          <w:rFonts w:ascii="黑体" w:eastAsia="黑体" w:hAnsi="黑体" w:cs="Calibri" w:hint="eastAsia"/>
          <w:kern w:val="0"/>
          <w:sz w:val="32"/>
          <w:szCs w:val="32"/>
        </w:rPr>
        <w:t>一、证券机构</w:t>
      </w:r>
      <w:r w:rsidR="00727C21">
        <w:rPr>
          <w:rFonts w:ascii="黑体" w:eastAsia="黑体" w:hAnsi="黑体" w:cs="Calibri" w:hint="eastAsia"/>
          <w:kern w:val="0"/>
          <w:sz w:val="32"/>
          <w:szCs w:val="32"/>
        </w:rPr>
        <w:t>推介</w:t>
      </w:r>
    </w:p>
    <w:p w14:paraId="777F0CD9" w14:textId="04C5FE26" w:rsidR="00615766" w:rsidRDefault="00615766" w:rsidP="00615766">
      <w:pPr>
        <w:spacing w:beforeLines="50" w:before="156"/>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本届推介就证券机构（证券公司、</w:t>
      </w:r>
      <w:proofErr w:type="gramStart"/>
      <w:r>
        <w:rPr>
          <w:rFonts w:ascii="仿宋_GB2312" w:eastAsia="仿宋_GB2312" w:hAnsi="仿宋" w:cs="Calibri" w:hint="eastAsia"/>
          <w:kern w:val="0"/>
          <w:sz w:val="32"/>
          <w:szCs w:val="32"/>
        </w:rPr>
        <w:t>证券资管公司</w:t>
      </w:r>
      <w:proofErr w:type="gramEnd"/>
      <w:r>
        <w:rPr>
          <w:rFonts w:ascii="仿宋_GB2312" w:eastAsia="仿宋_GB2312" w:hAnsi="仿宋" w:cs="Calibri" w:hint="eastAsia"/>
          <w:kern w:val="0"/>
          <w:sz w:val="32"/>
          <w:szCs w:val="32"/>
        </w:rPr>
        <w:t>、证券研究所等）设置</w:t>
      </w:r>
      <w:r w:rsidR="00B81933">
        <w:rPr>
          <w:rFonts w:ascii="仿宋_GB2312" w:eastAsia="仿宋_GB2312" w:hAnsi="仿宋" w:cs="Calibri" w:hint="eastAsia"/>
          <w:kern w:val="0"/>
          <w:sz w:val="32"/>
          <w:szCs w:val="32"/>
        </w:rPr>
        <w:t>五</w:t>
      </w:r>
      <w:r>
        <w:rPr>
          <w:rFonts w:ascii="仿宋_GB2312" w:eastAsia="仿宋_GB2312" w:hAnsi="仿宋" w:cs="Calibri" w:hint="eastAsia"/>
          <w:kern w:val="0"/>
          <w:sz w:val="32"/>
          <w:szCs w:val="32"/>
        </w:rPr>
        <w:t>项推介项目：</w:t>
      </w:r>
    </w:p>
    <w:p w14:paraId="601CE933" w14:textId="77777777" w:rsidR="00615766" w:rsidRPr="005B25E7" w:rsidRDefault="00615766" w:rsidP="00615766">
      <w:pPr>
        <w:tabs>
          <w:tab w:val="left" w:pos="1276"/>
        </w:tabs>
        <w:spacing w:beforeLines="50" w:before="156"/>
        <w:ind w:leftChars="200" w:left="420"/>
        <w:rPr>
          <w:rFonts w:ascii="楷体" w:eastAsia="楷体" w:hAnsi="楷体"/>
          <w:sz w:val="32"/>
          <w:szCs w:val="32"/>
        </w:rPr>
      </w:pPr>
      <w:r w:rsidRPr="005B25E7">
        <w:rPr>
          <w:rFonts w:ascii="楷体" w:eastAsia="楷体" w:hAnsi="楷体" w:hint="eastAsia"/>
          <w:sz w:val="32"/>
          <w:szCs w:val="32"/>
        </w:rPr>
        <w:t>（一）最受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w:t>
      </w:r>
    </w:p>
    <w:p w14:paraId="502B39D8"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根据证券机构管理保险资金规模和服务保险机构数量情况，以及保险机构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2556F806" w14:textId="72D4DB98"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（二）</w:t>
      </w:r>
      <w:r w:rsidRPr="005B25E7">
        <w:rPr>
          <w:rFonts w:ascii="楷体" w:eastAsia="楷体" w:hAnsi="楷体" w:hint="eastAsia"/>
          <w:sz w:val="32"/>
          <w:szCs w:val="32"/>
        </w:rPr>
        <w:t>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w:t>
      </w:r>
      <w:r w:rsidR="00B81933" w:rsidRPr="00B81933">
        <w:rPr>
          <w:rFonts w:ascii="楷体" w:eastAsia="楷体" w:hAnsi="楷体" w:hint="eastAsia"/>
          <w:sz w:val="32"/>
          <w:szCs w:val="32"/>
        </w:rPr>
        <w:t>单一资产管理计划业务</w:t>
      </w:r>
    </w:p>
    <w:p w14:paraId="1475CEE1" w14:textId="2D28019A" w:rsidR="00615766" w:rsidRDefault="00615766" w:rsidP="00615766">
      <w:pPr>
        <w:spacing w:beforeLines="50" w:before="156"/>
        <w:ind w:firstLine="645"/>
        <w:rPr>
          <w:rFonts w:ascii="仿宋_GB2312" w:eastAsia="仿宋_GB2312" w:hAnsi="楷体"/>
          <w:sz w:val="32"/>
          <w:szCs w:val="32"/>
        </w:rPr>
      </w:pPr>
      <w:r>
        <w:rPr>
          <w:rFonts w:ascii="仿宋_GB2312" w:eastAsia="仿宋_GB2312" w:hAnsi="楷体" w:hint="eastAsia"/>
          <w:sz w:val="32"/>
          <w:szCs w:val="32"/>
        </w:rPr>
        <w:t>根据</w:t>
      </w:r>
      <w:r w:rsidR="00B81933" w:rsidRPr="005958B4">
        <w:rPr>
          <w:rFonts w:ascii="仿宋_GB2312" w:eastAsia="仿宋_GB2312" w:hAnsi="楷体" w:hint="eastAsia"/>
          <w:sz w:val="32"/>
          <w:szCs w:val="32"/>
        </w:rPr>
        <w:t>证券机构管理的保险资金单一资产管理计划业务情况，以及保险机构对证券机构单一资产管理计划业务情况的投票结果，加权产生</w:t>
      </w:r>
      <w:r>
        <w:rPr>
          <w:rFonts w:ascii="仿宋_GB2312" w:eastAsia="仿宋_GB2312" w:hAnsi="楷体"/>
          <w:sz w:val="32"/>
          <w:szCs w:val="32"/>
        </w:rPr>
        <w:t>。</w:t>
      </w:r>
    </w:p>
    <w:p w14:paraId="068E5945" w14:textId="304207C8"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（三）</w:t>
      </w:r>
      <w:r w:rsidRPr="005B25E7">
        <w:rPr>
          <w:rFonts w:ascii="楷体" w:eastAsia="楷体" w:hAnsi="楷体" w:hint="eastAsia"/>
          <w:sz w:val="32"/>
          <w:szCs w:val="32"/>
        </w:rPr>
        <w:t>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证券机构——研究</w:t>
      </w:r>
      <w:r w:rsidR="00A819F6">
        <w:rPr>
          <w:rFonts w:ascii="楷体" w:eastAsia="楷体" w:hAnsi="楷体" w:hint="eastAsia"/>
          <w:sz w:val="32"/>
          <w:szCs w:val="32"/>
        </w:rPr>
        <w:t>业务</w:t>
      </w:r>
    </w:p>
    <w:p w14:paraId="1E036324" w14:textId="7369B514" w:rsidR="00615766" w:rsidRDefault="00615766" w:rsidP="00615766">
      <w:pPr>
        <w:spacing w:beforeLines="50" w:before="156"/>
        <w:ind w:firstLine="600"/>
        <w:rPr>
          <w:rFonts w:ascii="仿宋_GB2312" w:eastAsia="仿宋_GB2312" w:cs="Times New Roman"/>
          <w:sz w:val="32"/>
          <w:szCs w:val="32"/>
        </w:rPr>
      </w:pPr>
      <w:r>
        <w:rPr>
          <w:rFonts w:ascii="仿宋_GB2312" w:eastAsia="仿宋_GB2312" w:cs="Times New Roman" w:hint="eastAsia"/>
          <w:sz w:val="32"/>
          <w:szCs w:val="32"/>
        </w:rPr>
        <w:t>根据证券机构</w:t>
      </w:r>
      <w:r w:rsidR="00A819F6">
        <w:rPr>
          <w:rFonts w:ascii="仿宋_GB2312" w:eastAsia="仿宋_GB2312" w:cs="Times New Roman" w:hint="eastAsia"/>
          <w:sz w:val="32"/>
          <w:szCs w:val="32"/>
        </w:rPr>
        <w:t>报送的相关研究业务情况，以及保险机构对该公司研究业务情况的投票结果，加权产生</w:t>
      </w:r>
      <w:r>
        <w:rPr>
          <w:rFonts w:ascii="仿宋_GB2312" w:eastAsia="仿宋_GB2312" w:cs="Times New Roman" w:hint="eastAsia"/>
          <w:sz w:val="32"/>
          <w:szCs w:val="32"/>
        </w:rPr>
        <w:t>。</w:t>
      </w:r>
    </w:p>
    <w:p w14:paraId="54EA0381" w14:textId="45894F70" w:rsidR="00A819F6" w:rsidRPr="005B25E7" w:rsidRDefault="00A819F6" w:rsidP="00A819F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（四）</w:t>
      </w:r>
      <w:r w:rsidRPr="005B25E7">
        <w:rPr>
          <w:rFonts w:ascii="楷体" w:eastAsia="楷体" w:hAnsi="楷体" w:hint="eastAsia"/>
          <w:sz w:val="32"/>
          <w:szCs w:val="32"/>
        </w:rPr>
        <w:t>最受</w:t>
      </w:r>
      <w:proofErr w:type="gramStart"/>
      <w:r w:rsidRPr="005B25E7">
        <w:rPr>
          <w:rFonts w:ascii="楷体" w:eastAsia="楷体" w:hAnsi="楷体" w:hint="eastAsia"/>
          <w:sz w:val="32"/>
          <w:szCs w:val="32"/>
        </w:rPr>
        <w:t>险资欢迎</w:t>
      </w:r>
      <w:proofErr w:type="gramEnd"/>
      <w:r w:rsidRPr="005B25E7">
        <w:rPr>
          <w:rFonts w:ascii="楷体" w:eastAsia="楷体" w:hAnsi="楷体" w:hint="eastAsia"/>
          <w:sz w:val="32"/>
          <w:szCs w:val="32"/>
        </w:rPr>
        <w:t>证券机构——</w:t>
      </w:r>
      <w:r>
        <w:rPr>
          <w:rFonts w:ascii="楷体" w:eastAsia="楷体" w:hAnsi="楷体" w:hint="eastAsia"/>
          <w:sz w:val="32"/>
          <w:szCs w:val="32"/>
        </w:rPr>
        <w:t>销售服务</w:t>
      </w:r>
    </w:p>
    <w:p w14:paraId="21C828E9" w14:textId="2D98B7C7" w:rsidR="00A819F6" w:rsidRPr="00A819F6" w:rsidRDefault="00A819F6" w:rsidP="00A819F6">
      <w:pPr>
        <w:spacing w:beforeLines="50" w:before="156"/>
        <w:ind w:firstLine="600"/>
        <w:rPr>
          <w:rFonts w:ascii="仿宋_GB2312" w:eastAsia="仿宋_GB2312" w:cs="Times New Roman"/>
          <w:sz w:val="32"/>
          <w:szCs w:val="32"/>
        </w:rPr>
      </w:pPr>
      <w:r>
        <w:rPr>
          <w:rFonts w:ascii="仿宋_GB2312" w:eastAsia="仿宋_GB2312" w:cs="Times New Roman" w:hint="eastAsia"/>
          <w:sz w:val="32"/>
          <w:szCs w:val="32"/>
        </w:rPr>
        <w:t>根据证券机构报送的相关销售服务情况，以及保险机构对该</w:t>
      </w:r>
      <w:r>
        <w:rPr>
          <w:rFonts w:ascii="仿宋_GB2312" w:eastAsia="仿宋_GB2312" w:cs="Times New Roman" w:hint="eastAsia"/>
          <w:sz w:val="32"/>
          <w:szCs w:val="32"/>
        </w:rPr>
        <w:lastRenderedPageBreak/>
        <w:t>公司销售服务情况的投票结果，加权产生。</w:t>
      </w:r>
    </w:p>
    <w:p w14:paraId="02FF22F7" w14:textId="60432161" w:rsidR="00615766" w:rsidRPr="005B25E7" w:rsidRDefault="00615766" w:rsidP="00615766">
      <w:pPr>
        <w:tabs>
          <w:tab w:val="left" w:pos="1276"/>
        </w:tabs>
        <w:spacing w:beforeLines="50" w:before="156"/>
        <w:ind w:leftChars="200" w:left="420"/>
        <w:rPr>
          <w:rFonts w:ascii="楷体" w:eastAsia="楷体" w:hAnsi="楷体"/>
          <w:sz w:val="32"/>
          <w:szCs w:val="32"/>
        </w:rPr>
      </w:pPr>
      <w:r>
        <w:rPr>
          <w:rFonts w:ascii="楷体" w:eastAsia="楷体" w:hAnsi="楷体" w:hint="eastAsia"/>
          <w:sz w:val="32"/>
          <w:szCs w:val="32"/>
        </w:rPr>
        <w:t>（</w:t>
      </w:r>
      <w:r w:rsidR="00A819F6">
        <w:rPr>
          <w:rFonts w:ascii="楷体" w:eastAsia="楷体" w:hAnsi="楷体" w:hint="eastAsia"/>
          <w:sz w:val="32"/>
          <w:szCs w:val="32"/>
        </w:rPr>
        <w:t>五</w:t>
      </w:r>
      <w:r>
        <w:rPr>
          <w:rFonts w:ascii="楷体" w:eastAsia="楷体" w:hAnsi="楷体" w:hint="eastAsia"/>
          <w:sz w:val="32"/>
          <w:szCs w:val="32"/>
        </w:rPr>
        <w:t>）</w:t>
      </w:r>
      <w:r w:rsidRPr="005B25E7">
        <w:rPr>
          <w:rFonts w:ascii="楷体" w:eastAsia="楷体" w:hAnsi="楷体" w:hint="eastAsia"/>
          <w:sz w:val="32"/>
          <w:szCs w:val="32"/>
        </w:rPr>
        <w:t>最具进取证券机构</w:t>
      </w:r>
    </w:p>
    <w:p w14:paraId="10ED0AC4" w14:textId="4C9219B7" w:rsidR="00615766" w:rsidRPr="00C96C4A"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根据2</w:t>
      </w:r>
      <w:r>
        <w:rPr>
          <w:rFonts w:ascii="仿宋_GB2312" w:eastAsia="仿宋_GB2312"/>
          <w:sz w:val="32"/>
          <w:szCs w:val="32"/>
        </w:rPr>
        <w:t>02</w:t>
      </w:r>
      <w:r w:rsidR="00A819F6">
        <w:rPr>
          <w:rFonts w:ascii="仿宋_GB2312" w:eastAsia="仿宋_GB2312"/>
          <w:sz w:val="32"/>
          <w:szCs w:val="32"/>
        </w:rPr>
        <w:t>2</w:t>
      </w:r>
      <w:r>
        <w:rPr>
          <w:rFonts w:ascii="仿宋_GB2312" w:eastAsia="仿宋_GB2312" w:hint="eastAsia"/>
          <w:sz w:val="32"/>
          <w:szCs w:val="32"/>
        </w:rPr>
        <w:t>年度证券机构管理保险资金规模、证券机构服务保险机构数量和保险机构投票情况等较上一年度的增量变化，加权产生进步最大的证券机构。</w:t>
      </w:r>
    </w:p>
    <w:p w14:paraId="70C2BB0C" w14:textId="5AAA160F"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二</w:t>
      </w:r>
      <w:r w:rsidRPr="00EF3FB0">
        <w:rPr>
          <w:rFonts w:ascii="黑体" w:eastAsia="黑体" w:hAnsi="黑体" w:cs="Calibri" w:hint="eastAsia"/>
          <w:kern w:val="0"/>
          <w:sz w:val="32"/>
          <w:szCs w:val="32"/>
        </w:rPr>
        <w:t>、</w:t>
      </w:r>
      <w:r>
        <w:rPr>
          <w:rFonts w:ascii="黑体" w:eastAsia="黑体" w:hAnsi="黑体" w:cs="Calibri" w:hint="eastAsia"/>
          <w:kern w:val="0"/>
          <w:sz w:val="32"/>
          <w:szCs w:val="32"/>
        </w:rPr>
        <w:t>公</w:t>
      </w:r>
      <w:proofErr w:type="gramStart"/>
      <w:r>
        <w:rPr>
          <w:rFonts w:ascii="黑体" w:eastAsia="黑体" w:hAnsi="黑体" w:cs="Calibri" w:hint="eastAsia"/>
          <w:kern w:val="0"/>
          <w:sz w:val="32"/>
          <w:szCs w:val="32"/>
        </w:rPr>
        <w:t>募基金</w:t>
      </w:r>
      <w:proofErr w:type="gramEnd"/>
      <w:r>
        <w:rPr>
          <w:rFonts w:ascii="黑体" w:eastAsia="黑体" w:hAnsi="黑体" w:cs="Calibri" w:hint="eastAsia"/>
          <w:kern w:val="0"/>
          <w:sz w:val="32"/>
          <w:szCs w:val="32"/>
        </w:rPr>
        <w:t>公司</w:t>
      </w:r>
      <w:r w:rsidR="00727C21">
        <w:rPr>
          <w:rFonts w:ascii="黑体" w:eastAsia="黑体" w:hAnsi="黑体" w:cs="Calibri" w:hint="eastAsia"/>
          <w:kern w:val="0"/>
          <w:sz w:val="32"/>
          <w:szCs w:val="32"/>
        </w:rPr>
        <w:t>推介</w:t>
      </w:r>
    </w:p>
    <w:p w14:paraId="798EB4E4" w14:textId="77777777" w:rsidR="00615766" w:rsidRDefault="00615766" w:rsidP="00615766">
      <w:pPr>
        <w:spacing w:beforeLines="50" w:before="156"/>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本届推介</w:t>
      </w:r>
      <w:proofErr w:type="gramStart"/>
      <w:r>
        <w:rPr>
          <w:rFonts w:ascii="仿宋_GB2312" w:eastAsia="仿宋_GB2312" w:hAnsi="仿宋" w:cs="Calibri" w:hint="eastAsia"/>
          <w:kern w:val="0"/>
          <w:sz w:val="32"/>
          <w:szCs w:val="32"/>
        </w:rPr>
        <w:t>就公募基金</w:t>
      </w:r>
      <w:proofErr w:type="gramEnd"/>
      <w:r>
        <w:rPr>
          <w:rFonts w:ascii="仿宋_GB2312" w:eastAsia="仿宋_GB2312" w:hAnsi="仿宋" w:cs="Calibri" w:hint="eastAsia"/>
          <w:kern w:val="0"/>
          <w:sz w:val="32"/>
          <w:szCs w:val="32"/>
        </w:rPr>
        <w:t>公司设置六项推介项目：</w:t>
      </w:r>
    </w:p>
    <w:p w14:paraId="72BE80A4"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w:t>
      </w:r>
      <w:r w:rsidRPr="008C5897">
        <w:rPr>
          <w:rFonts w:ascii="楷体" w:eastAsia="楷体" w:hAnsi="楷体" w:cs="Calibri" w:hint="eastAsia"/>
          <w:kern w:val="0"/>
          <w:sz w:val="32"/>
          <w:szCs w:val="32"/>
        </w:rPr>
        <w:t>一</w:t>
      </w:r>
      <w:r>
        <w:rPr>
          <w:rFonts w:ascii="楷体" w:eastAsia="楷体" w:hAnsi="楷体" w:cs="Calibri" w:hint="eastAsia"/>
          <w:kern w:val="0"/>
          <w:sz w:val="32"/>
          <w:szCs w:val="32"/>
        </w:rPr>
        <w:t>）</w:t>
      </w:r>
      <w:r w:rsidRPr="008C5897">
        <w:rPr>
          <w:rFonts w:ascii="楷体" w:eastAsia="楷体" w:hAnsi="楷体" w:hint="eastAsia"/>
          <w:sz w:val="32"/>
          <w:szCs w:val="32"/>
        </w:rPr>
        <w:t>最受</w:t>
      </w:r>
      <w:proofErr w:type="gramStart"/>
      <w:r w:rsidRPr="008C5897">
        <w:rPr>
          <w:rFonts w:ascii="楷体" w:eastAsia="楷体" w:hAnsi="楷体" w:hint="eastAsia"/>
          <w:sz w:val="32"/>
          <w:szCs w:val="32"/>
        </w:rPr>
        <w:t>险资欢迎公募基金</w:t>
      </w:r>
      <w:proofErr w:type="gramEnd"/>
      <w:r w:rsidRPr="008C5897">
        <w:rPr>
          <w:rFonts w:ascii="楷体" w:eastAsia="楷体" w:hAnsi="楷体" w:hint="eastAsia"/>
          <w:sz w:val="32"/>
          <w:szCs w:val="32"/>
        </w:rPr>
        <w:t>公司</w:t>
      </w:r>
    </w:p>
    <w:p w14:paraId="115A107D"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根据公</w:t>
      </w:r>
      <w:proofErr w:type="gramStart"/>
      <w:r>
        <w:rPr>
          <w:rFonts w:ascii="仿宋_GB2312" w:eastAsia="仿宋_GB2312" w:hint="eastAsia"/>
          <w:sz w:val="32"/>
          <w:szCs w:val="32"/>
        </w:rPr>
        <w:t>募基金</w:t>
      </w:r>
      <w:proofErr w:type="gramEnd"/>
      <w:r>
        <w:rPr>
          <w:rFonts w:ascii="仿宋_GB2312" w:eastAsia="仿宋_GB2312" w:hint="eastAsia"/>
          <w:sz w:val="32"/>
          <w:szCs w:val="32"/>
        </w:rPr>
        <w:t>公司管理保险资金规模情况，以及保险机构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47373718"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（二）</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公司——权益</w:t>
      </w:r>
      <w:proofErr w:type="gramStart"/>
      <w:r w:rsidRPr="008C5897">
        <w:rPr>
          <w:rFonts w:ascii="楷体" w:eastAsia="楷体" w:hAnsi="楷体" w:cs="Calibri" w:hint="eastAsia"/>
          <w:kern w:val="0"/>
          <w:sz w:val="32"/>
          <w:szCs w:val="32"/>
        </w:rPr>
        <w:t>类公募产品</w:t>
      </w:r>
      <w:proofErr w:type="gramEnd"/>
      <w:r w:rsidRPr="008C5897">
        <w:rPr>
          <w:rFonts w:ascii="楷体" w:eastAsia="楷体" w:hAnsi="楷体" w:cs="Calibri" w:hint="eastAsia"/>
          <w:kern w:val="0"/>
          <w:sz w:val="32"/>
          <w:szCs w:val="32"/>
        </w:rPr>
        <w:t>业务</w:t>
      </w:r>
    </w:p>
    <w:p w14:paraId="2C496997" w14:textId="77777777" w:rsidR="00615766" w:rsidRDefault="00615766" w:rsidP="00615766">
      <w:pPr>
        <w:spacing w:beforeLines="50" w:before="156"/>
        <w:ind w:firstLine="600"/>
        <w:rPr>
          <w:rFonts w:ascii="仿宋_GB2312" w:eastAsia="仿宋_GB2312" w:cs="Times New Roman"/>
          <w:sz w:val="32"/>
          <w:szCs w:val="32"/>
        </w:rPr>
      </w:pPr>
      <w:r>
        <w:rPr>
          <w:rFonts w:ascii="仿宋_GB2312" w:eastAsia="仿宋_GB2312" w:cs="Times New Roman" w:hint="eastAsia"/>
          <w:sz w:val="32"/>
          <w:szCs w:val="32"/>
        </w:rPr>
        <w:t>根据公</w:t>
      </w:r>
      <w:proofErr w:type="gramStart"/>
      <w:r>
        <w:rPr>
          <w:rFonts w:ascii="仿宋_GB2312" w:eastAsia="仿宋_GB2312" w:cs="Times New Roman" w:hint="eastAsia"/>
          <w:sz w:val="32"/>
          <w:szCs w:val="32"/>
        </w:rPr>
        <w:t>募基金</w:t>
      </w:r>
      <w:proofErr w:type="gramEnd"/>
      <w:r>
        <w:rPr>
          <w:rFonts w:ascii="仿宋_GB2312" w:eastAsia="仿宋_GB2312" w:cs="Times New Roman" w:hint="eastAsia"/>
          <w:sz w:val="32"/>
          <w:szCs w:val="32"/>
        </w:rPr>
        <w:t>公司报送的关于保险机构直接投资该公司权益</w:t>
      </w:r>
      <w:proofErr w:type="gramStart"/>
      <w:r>
        <w:rPr>
          <w:rFonts w:ascii="仿宋_GB2312" w:eastAsia="仿宋_GB2312" w:cs="Times New Roman" w:hint="eastAsia"/>
          <w:sz w:val="32"/>
          <w:szCs w:val="32"/>
        </w:rPr>
        <w:t>类公募产品</w:t>
      </w:r>
      <w:proofErr w:type="gramEnd"/>
      <w:r>
        <w:rPr>
          <w:rFonts w:ascii="仿宋_GB2312" w:eastAsia="仿宋_GB2312" w:cs="Times New Roman" w:hint="eastAsia"/>
          <w:sz w:val="32"/>
          <w:szCs w:val="32"/>
        </w:rPr>
        <w:t>的相关数据，以及保险机构对该公司</w:t>
      </w:r>
      <w:r>
        <w:rPr>
          <w:rFonts w:ascii="仿宋_GB2312" w:eastAsia="仿宋_GB2312" w:hAnsi="楷体" w:hint="eastAsia"/>
          <w:sz w:val="32"/>
          <w:szCs w:val="32"/>
        </w:rPr>
        <w:t>权益</w:t>
      </w:r>
      <w:proofErr w:type="gramStart"/>
      <w:r>
        <w:rPr>
          <w:rFonts w:ascii="仿宋_GB2312" w:eastAsia="仿宋_GB2312" w:hAnsi="楷体" w:hint="eastAsia"/>
          <w:sz w:val="32"/>
          <w:szCs w:val="32"/>
        </w:rPr>
        <w:t>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业务情况的投票结果，加权产生。</w:t>
      </w:r>
    </w:p>
    <w:p w14:paraId="17647F7A"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（三）</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w:t>
      </w:r>
      <w:proofErr w:type="gramStart"/>
      <w:r w:rsidRPr="008C5897">
        <w:rPr>
          <w:rFonts w:ascii="楷体" w:eastAsia="楷体" w:hAnsi="楷体" w:cs="Calibri" w:hint="eastAsia"/>
          <w:kern w:val="0"/>
          <w:sz w:val="32"/>
          <w:szCs w:val="32"/>
        </w:rPr>
        <w:t>固收类公募产品</w:t>
      </w:r>
      <w:proofErr w:type="gramEnd"/>
      <w:r w:rsidRPr="008C5897">
        <w:rPr>
          <w:rFonts w:ascii="楷体" w:eastAsia="楷体" w:hAnsi="楷体" w:cs="Calibri" w:hint="eastAsia"/>
          <w:kern w:val="0"/>
          <w:sz w:val="32"/>
          <w:szCs w:val="32"/>
        </w:rPr>
        <w:t>业务</w:t>
      </w:r>
    </w:p>
    <w:p w14:paraId="057B38F3"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cs="Times New Roman" w:hint="eastAsia"/>
          <w:sz w:val="32"/>
          <w:szCs w:val="32"/>
        </w:rPr>
        <w:t>根据公</w:t>
      </w:r>
      <w:proofErr w:type="gramStart"/>
      <w:r>
        <w:rPr>
          <w:rFonts w:ascii="仿宋_GB2312" w:eastAsia="仿宋_GB2312" w:cs="Times New Roman" w:hint="eastAsia"/>
          <w:sz w:val="32"/>
          <w:szCs w:val="32"/>
        </w:rPr>
        <w:t>募基金</w:t>
      </w:r>
      <w:proofErr w:type="gramEnd"/>
      <w:r>
        <w:rPr>
          <w:rFonts w:ascii="仿宋_GB2312" w:eastAsia="仿宋_GB2312" w:cs="Times New Roman" w:hint="eastAsia"/>
          <w:sz w:val="32"/>
          <w:szCs w:val="32"/>
        </w:rPr>
        <w:t>公司报送的关于保险机构直接投资该公司</w:t>
      </w:r>
      <w:proofErr w:type="gramStart"/>
      <w:r>
        <w:rPr>
          <w:rFonts w:ascii="仿宋_GB2312" w:eastAsia="仿宋_GB2312" w:hAnsi="楷体" w:hint="eastAsia"/>
          <w:sz w:val="32"/>
          <w:szCs w:val="32"/>
        </w:rPr>
        <w:t>固收类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的相关数据，以及保险机构对该公司</w:t>
      </w:r>
      <w:proofErr w:type="gramStart"/>
      <w:r>
        <w:rPr>
          <w:rFonts w:ascii="仿宋_GB2312" w:eastAsia="仿宋_GB2312" w:hAnsi="楷体" w:hint="eastAsia"/>
          <w:sz w:val="32"/>
          <w:szCs w:val="32"/>
        </w:rPr>
        <w:t>固收类</w:t>
      </w:r>
      <w:r>
        <w:rPr>
          <w:rFonts w:ascii="仿宋_GB2312" w:eastAsia="仿宋_GB2312" w:cs="Times New Roman" w:hint="eastAsia"/>
          <w:sz w:val="32"/>
          <w:szCs w:val="32"/>
        </w:rPr>
        <w:t>公募产品</w:t>
      </w:r>
      <w:proofErr w:type="gramEnd"/>
      <w:r>
        <w:rPr>
          <w:rFonts w:ascii="仿宋_GB2312" w:eastAsia="仿宋_GB2312" w:cs="Times New Roman" w:hint="eastAsia"/>
          <w:sz w:val="32"/>
          <w:szCs w:val="32"/>
        </w:rPr>
        <w:t>业务情况的投票结果，加权产生。</w:t>
      </w:r>
    </w:p>
    <w:p w14:paraId="63447CA5" w14:textId="519B2945"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lastRenderedPageBreak/>
        <w:t>（四）</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w:t>
      </w:r>
      <w:r w:rsidR="00A80E86" w:rsidRPr="00A80E86">
        <w:rPr>
          <w:rFonts w:ascii="楷体" w:eastAsia="楷体" w:hAnsi="楷体" w:cs="Calibri" w:hint="eastAsia"/>
          <w:kern w:val="0"/>
          <w:sz w:val="32"/>
          <w:szCs w:val="32"/>
        </w:rPr>
        <w:t>单一资产管理计划</w:t>
      </w:r>
      <w:r w:rsidRPr="008C5897">
        <w:rPr>
          <w:rFonts w:ascii="楷体" w:eastAsia="楷体" w:hAnsi="楷体" w:cs="Calibri"/>
          <w:kern w:val="0"/>
          <w:sz w:val="32"/>
          <w:szCs w:val="32"/>
        </w:rPr>
        <w:t>业务</w:t>
      </w:r>
    </w:p>
    <w:p w14:paraId="556EB2E3" w14:textId="5835EC84"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楷体" w:hint="eastAsia"/>
          <w:sz w:val="32"/>
          <w:szCs w:val="32"/>
        </w:rPr>
        <w:t>根据公</w:t>
      </w:r>
      <w:proofErr w:type="gramStart"/>
      <w:r>
        <w:rPr>
          <w:rFonts w:ascii="仿宋_GB2312" w:eastAsia="仿宋_GB2312" w:hAnsi="楷体" w:hint="eastAsia"/>
          <w:sz w:val="32"/>
          <w:szCs w:val="32"/>
        </w:rPr>
        <w:t>募基金</w:t>
      </w:r>
      <w:proofErr w:type="gramEnd"/>
      <w:r>
        <w:rPr>
          <w:rFonts w:ascii="仿宋_GB2312" w:eastAsia="仿宋_GB2312" w:hAnsi="楷体" w:hint="eastAsia"/>
          <w:sz w:val="32"/>
          <w:szCs w:val="32"/>
        </w:rPr>
        <w:t>公司</w:t>
      </w:r>
      <w:r w:rsidR="00A80E86" w:rsidRPr="005958B4">
        <w:rPr>
          <w:rFonts w:ascii="仿宋_GB2312" w:eastAsia="仿宋_GB2312" w:hAnsi="楷体" w:hint="eastAsia"/>
          <w:sz w:val="32"/>
          <w:szCs w:val="32"/>
        </w:rPr>
        <w:t>管理保险资金单一资产管理计划情况，以及保险机构对公</w:t>
      </w:r>
      <w:proofErr w:type="gramStart"/>
      <w:r w:rsidR="00A80E86" w:rsidRPr="005958B4">
        <w:rPr>
          <w:rFonts w:ascii="仿宋_GB2312" w:eastAsia="仿宋_GB2312" w:hAnsi="楷体" w:hint="eastAsia"/>
          <w:sz w:val="32"/>
          <w:szCs w:val="32"/>
        </w:rPr>
        <w:t>募</w:t>
      </w:r>
      <w:proofErr w:type="gramEnd"/>
      <w:r w:rsidR="00A80E86" w:rsidRPr="005958B4">
        <w:rPr>
          <w:rFonts w:ascii="仿宋_GB2312" w:eastAsia="仿宋_GB2312" w:hAnsi="楷体" w:hint="eastAsia"/>
          <w:sz w:val="32"/>
          <w:szCs w:val="32"/>
        </w:rPr>
        <w:t>基金公司单一资产管理计划业务情况的投票结果，加权产生。</w:t>
      </w:r>
    </w:p>
    <w:p w14:paraId="12D18C5A"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（五）</w:t>
      </w:r>
      <w:r w:rsidRPr="008C5897">
        <w:rPr>
          <w:rFonts w:ascii="楷体" w:eastAsia="楷体" w:hAnsi="楷体" w:cs="Calibri" w:hint="eastAsia"/>
          <w:kern w:val="0"/>
          <w:sz w:val="32"/>
          <w:szCs w:val="32"/>
        </w:rPr>
        <w:t>最受</w:t>
      </w:r>
      <w:proofErr w:type="gramStart"/>
      <w:r w:rsidRPr="008C5897">
        <w:rPr>
          <w:rFonts w:ascii="楷体" w:eastAsia="楷体" w:hAnsi="楷体" w:cs="Calibri" w:hint="eastAsia"/>
          <w:kern w:val="0"/>
          <w:sz w:val="32"/>
          <w:szCs w:val="32"/>
        </w:rPr>
        <w:t>险资欢迎公募基金</w:t>
      </w:r>
      <w:proofErr w:type="gramEnd"/>
      <w:r w:rsidRPr="008C5897">
        <w:rPr>
          <w:rFonts w:ascii="楷体" w:eastAsia="楷体" w:hAnsi="楷体" w:cs="Calibri" w:hint="eastAsia"/>
          <w:kern w:val="0"/>
          <w:sz w:val="32"/>
          <w:szCs w:val="32"/>
        </w:rPr>
        <w:t>公司——销售</w:t>
      </w:r>
      <w:r w:rsidRPr="008C5897">
        <w:rPr>
          <w:rFonts w:ascii="楷体" w:eastAsia="楷体" w:hAnsi="楷体" w:cs="Calibri"/>
          <w:kern w:val="0"/>
          <w:sz w:val="32"/>
          <w:szCs w:val="32"/>
        </w:rPr>
        <w:t>服务</w:t>
      </w:r>
    </w:p>
    <w:p w14:paraId="0C022307" w14:textId="63C2B056" w:rsidR="00615766" w:rsidRDefault="00A80E86" w:rsidP="00615766">
      <w:pPr>
        <w:spacing w:beforeLines="50" w:before="156"/>
        <w:ind w:firstLine="600"/>
        <w:rPr>
          <w:rFonts w:ascii="仿宋_GB2312" w:eastAsia="仿宋_GB2312"/>
          <w:sz w:val="32"/>
          <w:szCs w:val="32"/>
        </w:rPr>
      </w:pPr>
      <w:r>
        <w:rPr>
          <w:rFonts w:ascii="仿宋_GB2312" w:eastAsia="仿宋_GB2312" w:cs="Times New Roman" w:hint="eastAsia"/>
          <w:sz w:val="32"/>
          <w:szCs w:val="32"/>
        </w:rPr>
        <w:t>根据公</w:t>
      </w:r>
      <w:proofErr w:type="gramStart"/>
      <w:r>
        <w:rPr>
          <w:rFonts w:ascii="仿宋_GB2312" w:eastAsia="仿宋_GB2312" w:cs="Times New Roman" w:hint="eastAsia"/>
          <w:sz w:val="32"/>
          <w:szCs w:val="32"/>
        </w:rPr>
        <w:t>募基金</w:t>
      </w:r>
      <w:proofErr w:type="gramEnd"/>
      <w:r>
        <w:rPr>
          <w:rFonts w:ascii="仿宋_GB2312" w:eastAsia="仿宋_GB2312" w:cs="Times New Roman" w:hint="eastAsia"/>
          <w:sz w:val="32"/>
          <w:szCs w:val="32"/>
        </w:rPr>
        <w:t>公司报送的相关销售服务情况，以及保险机构对该公司销售服务情况的投票结果，加权产生。</w:t>
      </w:r>
    </w:p>
    <w:p w14:paraId="49067E36" w14:textId="77777777" w:rsidR="00615766" w:rsidRPr="008C5897" w:rsidRDefault="00615766" w:rsidP="00615766">
      <w:pPr>
        <w:spacing w:beforeLines="50" w:before="156"/>
        <w:ind w:firstLineChars="200" w:firstLine="640"/>
        <w:rPr>
          <w:rFonts w:ascii="楷体" w:eastAsia="楷体" w:hAnsi="楷体" w:cs="Calibri"/>
          <w:kern w:val="0"/>
          <w:sz w:val="32"/>
          <w:szCs w:val="32"/>
        </w:rPr>
      </w:pPr>
      <w:r>
        <w:rPr>
          <w:rFonts w:ascii="楷体" w:eastAsia="楷体" w:hAnsi="楷体" w:cs="Calibri" w:hint="eastAsia"/>
          <w:kern w:val="0"/>
          <w:sz w:val="32"/>
          <w:szCs w:val="32"/>
        </w:rPr>
        <w:t>（六）</w:t>
      </w:r>
      <w:r w:rsidRPr="008C5897">
        <w:rPr>
          <w:rFonts w:ascii="楷体" w:eastAsia="楷体" w:hAnsi="楷体" w:cs="Calibri" w:hint="eastAsia"/>
          <w:kern w:val="0"/>
          <w:sz w:val="32"/>
          <w:szCs w:val="32"/>
        </w:rPr>
        <w:t>最具进取公</w:t>
      </w:r>
      <w:proofErr w:type="gramStart"/>
      <w:r w:rsidRPr="008C5897">
        <w:rPr>
          <w:rFonts w:ascii="楷体" w:eastAsia="楷体" w:hAnsi="楷体" w:cs="Calibri" w:hint="eastAsia"/>
          <w:kern w:val="0"/>
          <w:sz w:val="32"/>
          <w:szCs w:val="32"/>
        </w:rPr>
        <w:t>募基金</w:t>
      </w:r>
      <w:proofErr w:type="gramEnd"/>
      <w:r w:rsidRPr="008C5897">
        <w:rPr>
          <w:rFonts w:ascii="楷体" w:eastAsia="楷体" w:hAnsi="楷体" w:cs="Calibri" w:hint="eastAsia"/>
          <w:kern w:val="0"/>
          <w:sz w:val="32"/>
          <w:szCs w:val="32"/>
        </w:rPr>
        <w:t>公司</w:t>
      </w:r>
    </w:p>
    <w:p w14:paraId="1924C013" w14:textId="27AAF4A0" w:rsidR="00615766" w:rsidRPr="00345769" w:rsidRDefault="00615766" w:rsidP="00615766">
      <w:pPr>
        <w:spacing w:beforeLines="50" w:before="156"/>
        <w:ind w:firstLine="600"/>
        <w:rPr>
          <w:rFonts w:ascii="仿宋_GB2312" w:eastAsia="仿宋_GB2312"/>
          <w:sz w:val="32"/>
          <w:szCs w:val="32"/>
        </w:rPr>
      </w:pPr>
      <w:r w:rsidRPr="00EC6E41">
        <w:rPr>
          <w:rFonts w:ascii="仿宋_GB2312" w:eastAsia="仿宋_GB2312" w:hAnsi="楷体" w:cs="Times New Roman" w:hint="eastAsia"/>
          <w:sz w:val="32"/>
          <w:szCs w:val="32"/>
        </w:rPr>
        <w:t>根据2</w:t>
      </w:r>
      <w:r w:rsidRPr="00EC6E41">
        <w:rPr>
          <w:rFonts w:ascii="仿宋_GB2312" w:eastAsia="仿宋_GB2312" w:hAnsi="楷体" w:cs="Times New Roman"/>
          <w:sz w:val="32"/>
          <w:szCs w:val="32"/>
        </w:rPr>
        <w:t>02</w:t>
      </w:r>
      <w:r w:rsidR="00A80E86">
        <w:rPr>
          <w:rFonts w:ascii="仿宋_GB2312" w:eastAsia="仿宋_GB2312" w:hAnsi="楷体" w:cs="Times New Roman"/>
          <w:sz w:val="32"/>
          <w:szCs w:val="32"/>
        </w:rPr>
        <w:t>2</w:t>
      </w:r>
      <w:r w:rsidRPr="00EC6E41">
        <w:rPr>
          <w:rFonts w:ascii="仿宋_GB2312" w:eastAsia="仿宋_GB2312" w:hAnsi="楷体" w:cs="Times New Roman" w:hint="eastAsia"/>
          <w:sz w:val="32"/>
          <w:szCs w:val="32"/>
        </w:rPr>
        <w:t>年度公</w:t>
      </w:r>
      <w:proofErr w:type="gramStart"/>
      <w:r w:rsidRPr="00EC6E41">
        <w:rPr>
          <w:rFonts w:ascii="仿宋_GB2312" w:eastAsia="仿宋_GB2312" w:hAnsi="楷体" w:cs="Times New Roman" w:hint="eastAsia"/>
          <w:sz w:val="32"/>
          <w:szCs w:val="32"/>
        </w:rPr>
        <w:t>募基金</w:t>
      </w:r>
      <w:proofErr w:type="gramEnd"/>
      <w:r w:rsidRPr="00EC6E41">
        <w:rPr>
          <w:rFonts w:ascii="仿宋_GB2312" w:eastAsia="仿宋_GB2312" w:hAnsi="楷体" w:cs="Times New Roman" w:hint="eastAsia"/>
          <w:sz w:val="32"/>
          <w:szCs w:val="32"/>
        </w:rPr>
        <w:t>公司管理保险资金规模情况和</w:t>
      </w:r>
      <w:r>
        <w:rPr>
          <w:rFonts w:ascii="仿宋_GB2312" w:eastAsia="仿宋_GB2312" w:hint="eastAsia"/>
          <w:sz w:val="32"/>
          <w:szCs w:val="32"/>
        </w:rPr>
        <w:t>保险机构投票结果较上一年度的增量变化，加权产生进步最大的公</w:t>
      </w:r>
      <w:proofErr w:type="gramStart"/>
      <w:r>
        <w:rPr>
          <w:rFonts w:ascii="仿宋_GB2312" w:eastAsia="仿宋_GB2312" w:hint="eastAsia"/>
          <w:sz w:val="32"/>
          <w:szCs w:val="32"/>
        </w:rPr>
        <w:t>募基金</w:t>
      </w:r>
      <w:proofErr w:type="gramEnd"/>
      <w:r>
        <w:rPr>
          <w:rFonts w:ascii="仿宋_GB2312" w:eastAsia="仿宋_GB2312" w:hint="eastAsia"/>
          <w:sz w:val="32"/>
          <w:szCs w:val="32"/>
        </w:rPr>
        <w:t>公司。</w:t>
      </w:r>
    </w:p>
    <w:p w14:paraId="31E9664E" w14:textId="4A1D2C1E"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三</w:t>
      </w:r>
      <w:r w:rsidRPr="00EF3FB0">
        <w:rPr>
          <w:rFonts w:ascii="黑体" w:eastAsia="黑体" w:hAnsi="黑体" w:cs="Calibri" w:hint="eastAsia"/>
          <w:kern w:val="0"/>
          <w:sz w:val="32"/>
          <w:szCs w:val="32"/>
        </w:rPr>
        <w:t>、</w:t>
      </w:r>
      <w:r>
        <w:rPr>
          <w:rFonts w:ascii="黑体" w:eastAsia="黑体" w:hAnsi="黑体" w:cs="Calibri" w:hint="eastAsia"/>
          <w:kern w:val="0"/>
          <w:sz w:val="32"/>
          <w:szCs w:val="32"/>
        </w:rPr>
        <w:t>期货公司</w:t>
      </w:r>
      <w:r w:rsidR="00727C21">
        <w:rPr>
          <w:rFonts w:ascii="黑体" w:eastAsia="黑体" w:hAnsi="黑体" w:cs="Calibri" w:hint="eastAsia"/>
          <w:kern w:val="0"/>
          <w:sz w:val="32"/>
          <w:szCs w:val="32"/>
        </w:rPr>
        <w:t>推介</w:t>
      </w:r>
    </w:p>
    <w:p w14:paraId="62068A29"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仿宋" w:cs="Calibri" w:hint="eastAsia"/>
          <w:kern w:val="0"/>
          <w:sz w:val="32"/>
          <w:szCs w:val="32"/>
        </w:rPr>
        <w:t>本届推介就期货公司设置四项推介项目：</w:t>
      </w:r>
    </w:p>
    <w:p w14:paraId="2FEF4034"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4F6FDD">
        <w:rPr>
          <w:rFonts w:ascii="楷体" w:eastAsia="楷体" w:hAnsi="楷体" w:hint="eastAsia"/>
          <w:sz w:val="32"/>
          <w:szCs w:val="32"/>
        </w:rPr>
        <w:t>一</w:t>
      </w:r>
      <w:r>
        <w:rPr>
          <w:rFonts w:ascii="楷体" w:eastAsia="楷体" w:hAnsi="楷体" w:hint="eastAsia"/>
          <w:sz w:val="32"/>
          <w:szCs w:val="32"/>
        </w:rPr>
        <w:t>）</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w:t>
      </w:r>
    </w:p>
    <w:p w14:paraId="087EE7A8"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根据期货公司管理保险资金规模和服务保险机构数量情况，以及保险机构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0789C691"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（二）</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期货公司——股指</w:t>
      </w:r>
      <w:r w:rsidRPr="004F6FDD">
        <w:rPr>
          <w:rFonts w:ascii="楷体" w:eastAsia="楷体" w:hAnsi="楷体"/>
          <w:sz w:val="32"/>
          <w:szCs w:val="32"/>
        </w:rPr>
        <w:t>期货业务</w:t>
      </w:r>
    </w:p>
    <w:p w14:paraId="4B93546F"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lastRenderedPageBreak/>
        <w:t>根据期货公司报送的关于保险机构投资该公司股指期货业务的相关数据，以及保险机构对该公司</w:t>
      </w:r>
      <w:r>
        <w:rPr>
          <w:rFonts w:ascii="仿宋_GB2312" w:eastAsia="仿宋_GB2312" w:hAnsi="楷体" w:hint="eastAsia"/>
          <w:sz w:val="32"/>
          <w:szCs w:val="32"/>
        </w:rPr>
        <w:t>股指期货</w:t>
      </w:r>
      <w:r>
        <w:rPr>
          <w:rFonts w:ascii="仿宋_GB2312" w:eastAsia="仿宋_GB2312" w:hint="eastAsia"/>
          <w:sz w:val="32"/>
          <w:szCs w:val="32"/>
        </w:rPr>
        <w:t>业务研究、服务等情况的投票结果，加权产生。</w:t>
      </w:r>
    </w:p>
    <w:p w14:paraId="6E1B0328"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（三）</w:t>
      </w:r>
      <w:r w:rsidRPr="004F6FDD">
        <w:rPr>
          <w:rFonts w:ascii="楷体" w:eastAsia="楷体" w:hAnsi="楷体" w:hint="eastAsia"/>
          <w:sz w:val="32"/>
          <w:szCs w:val="32"/>
        </w:rPr>
        <w:t>最受</w:t>
      </w:r>
      <w:proofErr w:type="gramStart"/>
      <w:r w:rsidRPr="004F6FDD">
        <w:rPr>
          <w:rFonts w:ascii="楷体" w:eastAsia="楷体" w:hAnsi="楷体" w:hint="eastAsia"/>
          <w:sz w:val="32"/>
          <w:szCs w:val="32"/>
        </w:rPr>
        <w:t>险资欢迎</w:t>
      </w:r>
      <w:proofErr w:type="gramEnd"/>
      <w:r w:rsidRPr="004F6FDD">
        <w:rPr>
          <w:rFonts w:ascii="楷体" w:eastAsia="楷体" w:hAnsi="楷体" w:hint="eastAsia"/>
          <w:sz w:val="32"/>
          <w:szCs w:val="32"/>
        </w:rPr>
        <w:t>期货公司——国债</w:t>
      </w:r>
      <w:r w:rsidRPr="004F6FDD">
        <w:rPr>
          <w:rFonts w:ascii="楷体" w:eastAsia="楷体" w:hAnsi="楷体"/>
          <w:sz w:val="32"/>
          <w:szCs w:val="32"/>
        </w:rPr>
        <w:t>期货业务</w:t>
      </w:r>
    </w:p>
    <w:p w14:paraId="1D5517C2"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根据期货公司报送的关于保险机构投资该公司国债期货业务的相关数据，以及保险机构对该公司国债</w:t>
      </w:r>
      <w:r>
        <w:rPr>
          <w:rFonts w:ascii="仿宋_GB2312" w:eastAsia="仿宋_GB2312" w:hAnsi="楷体" w:hint="eastAsia"/>
          <w:sz w:val="32"/>
          <w:szCs w:val="32"/>
        </w:rPr>
        <w:t>期货</w:t>
      </w:r>
      <w:r>
        <w:rPr>
          <w:rFonts w:ascii="仿宋_GB2312" w:eastAsia="仿宋_GB2312" w:hint="eastAsia"/>
          <w:sz w:val="32"/>
          <w:szCs w:val="32"/>
        </w:rPr>
        <w:t>业务研究、服务等情况的投票结果，加权产生。</w:t>
      </w:r>
    </w:p>
    <w:p w14:paraId="647D3BA0" w14:textId="77777777" w:rsidR="00615766" w:rsidRPr="004F6FDD"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（四）</w:t>
      </w:r>
      <w:r w:rsidRPr="004F6FDD">
        <w:rPr>
          <w:rFonts w:ascii="楷体" w:eastAsia="楷体" w:hAnsi="楷体" w:hint="eastAsia"/>
          <w:sz w:val="32"/>
          <w:szCs w:val="32"/>
        </w:rPr>
        <w:t>最具进取期货公司</w:t>
      </w:r>
    </w:p>
    <w:p w14:paraId="33655446" w14:textId="43C17D21" w:rsidR="00615766" w:rsidRPr="00345769"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根据2</w:t>
      </w:r>
      <w:r>
        <w:rPr>
          <w:rFonts w:ascii="仿宋_GB2312" w:eastAsia="仿宋_GB2312"/>
          <w:sz w:val="32"/>
          <w:szCs w:val="32"/>
        </w:rPr>
        <w:t>02</w:t>
      </w:r>
      <w:r w:rsidR="00727C21">
        <w:rPr>
          <w:rFonts w:ascii="仿宋_GB2312" w:eastAsia="仿宋_GB2312"/>
          <w:sz w:val="32"/>
          <w:szCs w:val="32"/>
        </w:rPr>
        <w:t>2</w:t>
      </w:r>
      <w:r>
        <w:rPr>
          <w:rFonts w:ascii="仿宋_GB2312" w:eastAsia="仿宋_GB2312" w:hint="eastAsia"/>
          <w:sz w:val="32"/>
          <w:szCs w:val="32"/>
        </w:rPr>
        <w:t>年度期货公司管理保险资金规模、期货公司服务保险机构数量和保险机构投票情况等较上一年度的增量变化，加权产生进步最大的期货公司。</w:t>
      </w:r>
    </w:p>
    <w:p w14:paraId="515ED187" w14:textId="5C325F9A" w:rsidR="00615766" w:rsidRPr="00EF3FB0" w:rsidRDefault="00615766" w:rsidP="00615766">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四、境外投资机构</w:t>
      </w:r>
      <w:r w:rsidR="00727C21">
        <w:rPr>
          <w:rFonts w:ascii="黑体" w:eastAsia="黑体" w:hAnsi="黑体" w:cs="Calibri" w:hint="eastAsia"/>
          <w:kern w:val="0"/>
          <w:sz w:val="32"/>
          <w:szCs w:val="32"/>
        </w:rPr>
        <w:t>推介</w:t>
      </w:r>
    </w:p>
    <w:p w14:paraId="3D99088D" w14:textId="77777777" w:rsidR="00615766" w:rsidRDefault="00615766" w:rsidP="00615766">
      <w:pPr>
        <w:spacing w:beforeLines="50" w:before="156"/>
        <w:ind w:firstLine="600"/>
        <w:rPr>
          <w:rFonts w:ascii="仿宋_GB2312" w:eastAsia="仿宋_GB2312" w:hAnsi="楷体"/>
          <w:sz w:val="32"/>
          <w:szCs w:val="32"/>
        </w:rPr>
      </w:pPr>
      <w:r>
        <w:rPr>
          <w:rFonts w:ascii="仿宋_GB2312" w:eastAsia="仿宋_GB2312" w:hAnsi="仿宋" w:cs="Calibri" w:hint="eastAsia"/>
          <w:kern w:val="0"/>
          <w:sz w:val="32"/>
          <w:szCs w:val="32"/>
        </w:rPr>
        <w:t>本届推介就境外投资机构设置五项推介项目：</w:t>
      </w:r>
    </w:p>
    <w:p w14:paraId="32E9E144"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8B427C">
        <w:rPr>
          <w:rFonts w:ascii="楷体" w:eastAsia="楷体" w:hAnsi="楷体" w:hint="eastAsia"/>
          <w:sz w:val="32"/>
          <w:szCs w:val="32"/>
        </w:rPr>
        <w:t>一</w:t>
      </w:r>
      <w:r>
        <w:rPr>
          <w:rFonts w:ascii="楷体" w:eastAsia="楷体" w:hAnsi="楷体" w:hint="eastAsia"/>
          <w:sz w:val="32"/>
          <w:szCs w:val="32"/>
        </w:rPr>
        <w:t>）</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境外投资机构</w:t>
      </w:r>
    </w:p>
    <w:p w14:paraId="5173B196" w14:textId="77777777"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根据境外投资机构管理中国保险资金规模和服务中国保险机构数量情况，以及保险机构</w:t>
      </w:r>
      <w:r>
        <w:rPr>
          <w:rFonts w:ascii="仿宋_GB2312" w:eastAsia="仿宋_GB2312" w:hAnsi="仿宋" w:hint="eastAsia"/>
          <w:color w:val="000000"/>
          <w:sz w:val="32"/>
          <w:szCs w:val="32"/>
        </w:rPr>
        <w:t>对其</w:t>
      </w:r>
      <w:r>
        <w:rPr>
          <w:rFonts w:ascii="仿宋_GB2312" w:eastAsia="仿宋_GB2312" w:hAnsi="仿宋"/>
          <w:color w:val="000000"/>
          <w:sz w:val="32"/>
          <w:szCs w:val="32"/>
        </w:rPr>
        <w:t>开展业务合作和服务</w:t>
      </w:r>
      <w:r>
        <w:rPr>
          <w:rFonts w:ascii="仿宋_GB2312" w:eastAsia="仿宋_GB2312" w:hAnsi="仿宋" w:hint="eastAsia"/>
          <w:color w:val="000000"/>
          <w:sz w:val="32"/>
          <w:szCs w:val="32"/>
        </w:rPr>
        <w:t>情况的投票结果</w:t>
      </w:r>
      <w:r>
        <w:rPr>
          <w:rFonts w:ascii="仿宋_GB2312" w:eastAsia="仿宋_GB2312" w:hint="eastAsia"/>
          <w:sz w:val="32"/>
          <w:szCs w:val="32"/>
        </w:rPr>
        <w:t>，加权产生。</w:t>
      </w:r>
    </w:p>
    <w:p w14:paraId="5E70B70F"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（二）</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境外受托机构</w:t>
      </w:r>
    </w:p>
    <w:p w14:paraId="252BA60C" w14:textId="62362EFD" w:rsidR="00615766" w:rsidRPr="00345769" w:rsidRDefault="00615766" w:rsidP="00615766">
      <w:pPr>
        <w:spacing w:beforeLines="50" w:before="156"/>
        <w:ind w:firstLine="600"/>
        <w:rPr>
          <w:rFonts w:ascii="仿宋_GB2312" w:eastAsia="仿宋_GB2312" w:hAnsi="楷体"/>
          <w:w w:val="98"/>
          <w:sz w:val="32"/>
          <w:szCs w:val="32"/>
        </w:rPr>
      </w:pPr>
      <w:r>
        <w:rPr>
          <w:rFonts w:ascii="仿宋_GB2312" w:eastAsia="仿宋_GB2312" w:cs="Times New Roman" w:hint="eastAsia"/>
          <w:sz w:val="32"/>
          <w:szCs w:val="32"/>
        </w:rPr>
        <w:t>根据境外投资机构报送的</w:t>
      </w:r>
      <w:r>
        <w:rPr>
          <w:rFonts w:ascii="仿宋_GB2312" w:eastAsia="仿宋_GB2312" w:hint="eastAsia"/>
          <w:sz w:val="32"/>
          <w:szCs w:val="32"/>
        </w:rPr>
        <w:t>2</w:t>
      </w:r>
      <w:r>
        <w:rPr>
          <w:rFonts w:ascii="仿宋_GB2312" w:eastAsia="仿宋_GB2312"/>
          <w:sz w:val="32"/>
          <w:szCs w:val="32"/>
        </w:rPr>
        <w:t>02</w:t>
      </w:r>
      <w:r w:rsidR="00727C21">
        <w:rPr>
          <w:rFonts w:ascii="仿宋_GB2312" w:eastAsia="仿宋_GB2312"/>
          <w:sz w:val="32"/>
          <w:szCs w:val="32"/>
        </w:rPr>
        <w:t>2</w:t>
      </w:r>
      <w:r>
        <w:rPr>
          <w:rFonts w:ascii="仿宋_GB2312" w:eastAsia="仿宋_GB2312" w:cs="Times New Roman" w:hint="eastAsia"/>
          <w:sz w:val="32"/>
          <w:szCs w:val="32"/>
        </w:rPr>
        <w:t>年度合计受托管理中国保险资</w:t>
      </w:r>
      <w:r>
        <w:rPr>
          <w:rFonts w:ascii="仿宋_GB2312" w:eastAsia="仿宋_GB2312" w:cs="Times New Roman" w:hint="eastAsia"/>
          <w:sz w:val="32"/>
          <w:szCs w:val="32"/>
        </w:rPr>
        <w:lastRenderedPageBreak/>
        <w:t>金规模数据（以美元计价），以及保险机构对境外投资机构受托业务情况的投票结果，加权产生。该境外投资机构须符合中国银保监会《保险资金境外投资管理办法》的境外受托人相关规定。</w:t>
      </w:r>
    </w:p>
    <w:p w14:paraId="168DEDE8"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（三）</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境外机构——</w:t>
      </w:r>
      <w:r w:rsidRPr="008B427C">
        <w:rPr>
          <w:rFonts w:ascii="楷体" w:eastAsia="楷体" w:hAnsi="楷体"/>
          <w:sz w:val="32"/>
          <w:szCs w:val="32"/>
        </w:rPr>
        <w:t>境外公开市场业务</w:t>
      </w:r>
    </w:p>
    <w:p w14:paraId="5DECA510" w14:textId="3DA7D53D" w:rsidR="00615766" w:rsidRDefault="00727C21" w:rsidP="00615766">
      <w:pPr>
        <w:spacing w:beforeLines="50" w:before="156"/>
        <w:ind w:firstLine="600"/>
        <w:rPr>
          <w:rFonts w:ascii="仿宋_GB2312" w:eastAsia="仿宋_GB2312"/>
          <w:sz w:val="32"/>
          <w:szCs w:val="32"/>
        </w:rPr>
      </w:pPr>
      <w:r>
        <w:rPr>
          <w:rFonts w:ascii="仿宋_GB2312" w:eastAsia="仿宋_GB2312" w:cs="Times New Roman" w:hint="eastAsia"/>
          <w:sz w:val="32"/>
          <w:szCs w:val="32"/>
        </w:rPr>
        <w:t>根据境外投资机构报送的</w:t>
      </w:r>
      <w:r>
        <w:rPr>
          <w:rFonts w:ascii="仿宋_GB2312" w:eastAsia="仿宋_GB2312" w:hint="eastAsia"/>
          <w:sz w:val="32"/>
          <w:szCs w:val="32"/>
        </w:rPr>
        <w:t>关于境外股票</w:t>
      </w:r>
      <w:r>
        <w:rPr>
          <w:rFonts w:ascii="仿宋_GB2312" w:eastAsia="仿宋_GB2312"/>
          <w:sz w:val="32"/>
          <w:szCs w:val="32"/>
        </w:rPr>
        <w:t>、债券、基金</w:t>
      </w:r>
      <w:r>
        <w:rPr>
          <w:rFonts w:ascii="仿宋_GB2312" w:eastAsia="仿宋_GB2312" w:hint="eastAsia"/>
          <w:sz w:val="32"/>
          <w:szCs w:val="32"/>
        </w:rPr>
        <w:t>、衍生品</w:t>
      </w:r>
      <w:r>
        <w:rPr>
          <w:rFonts w:ascii="仿宋_GB2312" w:eastAsia="仿宋_GB2312"/>
          <w:sz w:val="32"/>
          <w:szCs w:val="32"/>
        </w:rPr>
        <w:t>等</w:t>
      </w:r>
      <w:r>
        <w:rPr>
          <w:rFonts w:ascii="仿宋_GB2312" w:eastAsia="仿宋_GB2312" w:hint="eastAsia"/>
          <w:sz w:val="32"/>
          <w:szCs w:val="32"/>
        </w:rPr>
        <w:t>公开市场投资业务数据</w:t>
      </w:r>
      <w:r>
        <w:rPr>
          <w:rFonts w:ascii="仿宋_GB2312" w:eastAsia="仿宋_GB2312" w:cs="Times New Roman" w:hint="eastAsia"/>
          <w:sz w:val="32"/>
          <w:szCs w:val="32"/>
        </w:rPr>
        <w:t>，以及保险机构对境外投资机构公开市场投资业务情况的投票结果，加权产生。</w:t>
      </w:r>
    </w:p>
    <w:p w14:paraId="5A85311A"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（四）</w:t>
      </w:r>
      <w:r w:rsidRPr="008B427C">
        <w:rPr>
          <w:rFonts w:ascii="楷体" w:eastAsia="楷体" w:hAnsi="楷体" w:hint="eastAsia"/>
          <w:sz w:val="32"/>
          <w:szCs w:val="32"/>
        </w:rPr>
        <w:t>最受</w:t>
      </w:r>
      <w:proofErr w:type="gramStart"/>
      <w:r w:rsidRPr="008B427C">
        <w:rPr>
          <w:rFonts w:ascii="楷体" w:eastAsia="楷体" w:hAnsi="楷体" w:hint="eastAsia"/>
          <w:sz w:val="32"/>
          <w:szCs w:val="32"/>
        </w:rPr>
        <w:t>险资欢迎</w:t>
      </w:r>
      <w:proofErr w:type="gramEnd"/>
      <w:r w:rsidRPr="008B427C">
        <w:rPr>
          <w:rFonts w:ascii="楷体" w:eastAsia="楷体" w:hAnsi="楷体" w:hint="eastAsia"/>
          <w:sz w:val="32"/>
          <w:szCs w:val="32"/>
        </w:rPr>
        <w:t>境外机构——境外股权投资基金业务</w:t>
      </w:r>
    </w:p>
    <w:p w14:paraId="3CFDC488" w14:textId="77777777" w:rsidR="00727C21" w:rsidRPr="003B20FF" w:rsidRDefault="00727C21" w:rsidP="00727C21">
      <w:pPr>
        <w:spacing w:beforeLines="50" w:before="156"/>
        <w:ind w:firstLineChars="200" w:firstLine="640"/>
        <w:rPr>
          <w:rFonts w:ascii="仿宋_GB2312" w:eastAsia="仿宋_GB2312"/>
          <w:sz w:val="32"/>
          <w:szCs w:val="32"/>
        </w:rPr>
      </w:pPr>
      <w:r w:rsidRPr="003B20FF">
        <w:rPr>
          <w:rFonts w:ascii="仿宋_GB2312" w:eastAsia="仿宋_GB2312" w:hint="eastAsia"/>
          <w:sz w:val="32"/>
          <w:szCs w:val="32"/>
        </w:rPr>
        <w:t>根据境外投资机构报送的</w:t>
      </w:r>
      <w:r>
        <w:rPr>
          <w:rFonts w:ascii="仿宋_GB2312" w:eastAsia="仿宋_GB2312" w:hint="eastAsia"/>
          <w:sz w:val="32"/>
          <w:szCs w:val="32"/>
        </w:rPr>
        <w:t>关于境外股权投资基金类业务</w:t>
      </w:r>
      <w:r w:rsidRPr="003B20FF">
        <w:rPr>
          <w:rFonts w:ascii="仿宋_GB2312" w:eastAsia="仿宋_GB2312" w:hint="eastAsia"/>
          <w:sz w:val="32"/>
          <w:szCs w:val="32"/>
        </w:rPr>
        <w:t>数据，以及保险机构对境外投资机构</w:t>
      </w:r>
      <w:r>
        <w:rPr>
          <w:rFonts w:ascii="仿宋_GB2312" w:eastAsia="仿宋_GB2312" w:hint="eastAsia"/>
          <w:sz w:val="32"/>
          <w:szCs w:val="32"/>
        </w:rPr>
        <w:t>股权投资基金类</w:t>
      </w:r>
      <w:r w:rsidRPr="003B20FF">
        <w:rPr>
          <w:rFonts w:ascii="仿宋_GB2312" w:eastAsia="仿宋_GB2312" w:hint="eastAsia"/>
          <w:sz w:val="32"/>
          <w:szCs w:val="32"/>
        </w:rPr>
        <w:t>业务情况的投票结果，加权产生。</w:t>
      </w:r>
    </w:p>
    <w:p w14:paraId="62928656" w14:textId="77777777" w:rsidR="00615766" w:rsidRPr="008B427C" w:rsidRDefault="00615766" w:rsidP="00615766">
      <w:pPr>
        <w:spacing w:beforeLines="50" w:before="156"/>
        <w:ind w:firstLine="600"/>
        <w:rPr>
          <w:rFonts w:ascii="楷体" w:eastAsia="楷体" w:hAnsi="楷体"/>
          <w:sz w:val="32"/>
          <w:szCs w:val="32"/>
        </w:rPr>
      </w:pPr>
      <w:r>
        <w:rPr>
          <w:rFonts w:ascii="楷体" w:eastAsia="楷体" w:hAnsi="楷体" w:hint="eastAsia"/>
          <w:sz w:val="32"/>
          <w:szCs w:val="32"/>
        </w:rPr>
        <w:t>（</w:t>
      </w:r>
      <w:r w:rsidRPr="008B427C">
        <w:rPr>
          <w:rFonts w:ascii="楷体" w:eastAsia="楷体" w:hAnsi="楷体" w:hint="eastAsia"/>
          <w:sz w:val="32"/>
          <w:szCs w:val="32"/>
        </w:rPr>
        <w:t>五</w:t>
      </w:r>
      <w:r>
        <w:rPr>
          <w:rFonts w:ascii="楷体" w:eastAsia="楷体" w:hAnsi="楷体" w:hint="eastAsia"/>
          <w:sz w:val="32"/>
          <w:szCs w:val="32"/>
        </w:rPr>
        <w:t>）</w:t>
      </w:r>
      <w:r w:rsidRPr="008B427C">
        <w:rPr>
          <w:rFonts w:ascii="楷体" w:eastAsia="楷体" w:hAnsi="楷体" w:hint="eastAsia"/>
          <w:sz w:val="32"/>
          <w:szCs w:val="32"/>
        </w:rPr>
        <w:t>最具潜力境外投资机构</w:t>
      </w:r>
    </w:p>
    <w:p w14:paraId="2A388815" w14:textId="138A7595" w:rsidR="00615766" w:rsidRDefault="00615766" w:rsidP="00615766">
      <w:pPr>
        <w:spacing w:beforeLines="50" w:before="156"/>
        <w:ind w:firstLine="600"/>
        <w:rPr>
          <w:rFonts w:ascii="仿宋_GB2312" w:eastAsia="仿宋_GB2312"/>
          <w:sz w:val="32"/>
          <w:szCs w:val="32"/>
        </w:rPr>
      </w:pPr>
      <w:r>
        <w:rPr>
          <w:rFonts w:ascii="仿宋_GB2312" w:eastAsia="仿宋_GB2312" w:hint="eastAsia"/>
          <w:sz w:val="32"/>
          <w:szCs w:val="32"/>
        </w:rPr>
        <w:t>为中国境内保险机构提供境外投资业务服务和支持的机构可参与报名，由保险机构对此类机构进行投票，产生最具潜力境外投资机构。</w:t>
      </w:r>
    </w:p>
    <w:p w14:paraId="14BD8482" w14:textId="332E28B3" w:rsidR="00727C21" w:rsidRPr="00EF3FB0" w:rsidRDefault="00727C21" w:rsidP="00727C21">
      <w:pPr>
        <w:spacing w:beforeLines="50" w:before="156"/>
        <w:ind w:firstLineChars="200" w:firstLine="640"/>
        <w:rPr>
          <w:rFonts w:ascii="仿宋_GB2312" w:eastAsia="仿宋_GB2312" w:hAnsi="仿宋" w:cs="Calibri"/>
          <w:kern w:val="0"/>
          <w:sz w:val="32"/>
          <w:szCs w:val="32"/>
        </w:rPr>
      </w:pPr>
      <w:r>
        <w:rPr>
          <w:rFonts w:ascii="黑体" w:eastAsia="黑体" w:hAnsi="黑体" w:cs="Calibri" w:hint="eastAsia"/>
          <w:kern w:val="0"/>
          <w:sz w:val="32"/>
          <w:szCs w:val="32"/>
        </w:rPr>
        <w:t>五</w:t>
      </w:r>
      <w:r w:rsidRPr="00EF3FB0">
        <w:rPr>
          <w:rFonts w:ascii="黑体" w:eastAsia="黑体" w:hAnsi="黑体" w:cs="Calibri" w:hint="eastAsia"/>
          <w:kern w:val="0"/>
          <w:sz w:val="32"/>
          <w:szCs w:val="32"/>
        </w:rPr>
        <w:t>、</w:t>
      </w:r>
      <w:proofErr w:type="gramStart"/>
      <w:r>
        <w:rPr>
          <w:rFonts w:ascii="黑体" w:eastAsia="黑体" w:hAnsi="黑体" w:cs="Calibri" w:hint="eastAsia"/>
          <w:kern w:val="0"/>
          <w:sz w:val="32"/>
          <w:szCs w:val="32"/>
        </w:rPr>
        <w:t>险资2</w:t>
      </w:r>
      <w:r>
        <w:rPr>
          <w:rFonts w:ascii="黑体" w:eastAsia="黑体" w:hAnsi="黑体" w:cs="Calibri"/>
          <w:kern w:val="0"/>
          <w:sz w:val="32"/>
          <w:szCs w:val="32"/>
        </w:rPr>
        <w:t>0</w:t>
      </w:r>
      <w:r>
        <w:rPr>
          <w:rFonts w:ascii="黑体" w:eastAsia="黑体" w:hAnsi="黑体" w:cs="Calibri" w:hint="eastAsia"/>
          <w:kern w:val="0"/>
          <w:sz w:val="32"/>
          <w:szCs w:val="32"/>
        </w:rPr>
        <w:t>年</w:t>
      </w:r>
      <w:proofErr w:type="gramEnd"/>
      <w:r>
        <w:rPr>
          <w:rFonts w:ascii="黑体" w:eastAsia="黑体" w:hAnsi="黑体" w:cs="Calibri" w:hint="eastAsia"/>
          <w:kern w:val="0"/>
          <w:sz w:val="32"/>
          <w:szCs w:val="32"/>
        </w:rPr>
        <w:t>特别项目推介</w:t>
      </w:r>
    </w:p>
    <w:p w14:paraId="12D07C15" w14:textId="260AD9F4" w:rsidR="00856ECD" w:rsidRDefault="00856ECD" w:rsidP="00856ECD">
      <w:pPr>
        <w:spacing w:beforeLines="50" w:before="156"/>
        <w:ind w:firstLineChars="200" w:firstLine="640"/>
        <w:rPr>
          <w:rFonts w:ascii="仿宋_GB2312" w:eastAsia="仿宋_GB2312" w:hAnsi="楷体"/>
          <w:sz w:val="32"/>
          <w:szCs w:val="32"/>
        </w:rPr>
      </w:pPr>
      <w:r>
        <w:rPr>
          <w:rFonts w:ascii="仿宋_GB2312" w:eastAsia="仿宋_GB2312" w:hAnsi="楷体" w:hint="eastAsia"/>
          <w:sz w:val="32"/>
          <w:szCs w:val="32"/>
        </w:rPr>
        <w:t>今年是</w:t>
      </w:r>
      <w:r w:rsidRPr="003A5A05">
        <w:rPr>
          <w:rFonts w:ascii="仿宋_GB2312" w:eastAsia="仿宋_GB2312" w:hint="eastAsia"/>
          <w:sz w:val="32"/>
          <w:szCs w:val="32"/>
        </w:rPr>
        <w:t>保险资产管理</w:t>
      </w:r>
      <w:r w:rsidR="00EA6890">
        <w:rPr>
          <w:rFonts w:ascii="仿宋_GB2312" w:eastAsia="仿宋_GB2312" w:hint="eastAsia"/>
          <w:sz w:val="32"/>
          <w:szCs w:val="32"/>
        </w:rPr>
        <w:t>行</w:t>
      </w:r>
      <w:r w:rsidRPr="003A5A05">
        <w:rPr>
          <w:rFonts w:ascii="仿宋_GB2312" w:eastAsia="仿宋_GB2312" w:hint="eastAsia"/>
          <w:sz w:val="32"/>
          <w:szCs w:val="32"/>
        </w:rPr>
        <w:t>业发展的第二十个年头</w:t>
      </w:r>
      <w:r>
        <w:rPr>
          <w:rFonts w:ascii="仿宋_GB2312" w:eastAsia="仿宋_GB2312" w:hint="eastAsia"/>
          <w:sz w:val="32"/>
          <w:szCs w:val="32"/>
        </w:rPr>
        <w:t>，协会也将通过推介的方式鼓励更多为保险资产管理行业发展做出贡献的</w:t>
      </w:r>
      <w:r w:rsidR="00EA6890">
        <w:rPr>
          <w:rFonts w:ascii="仿宋_GB2312" w:eastAsia="仿宋_GB2312" w:hint="eastAsia"/>
          <w:sz w:val="32"/>
          <w:szCs w:val="32"/>
        </w:rPr>
        <w:t>合作</w:t>
      </w:r>
      <w:r>
        <w:rPr>
          <w:rFonts w:ascii="仿宋_GB2312" w:eastAsia="仿宋_GB2312" w:hint="eastAsia"/>
          <w:sz w:val="32"/>
          <w:szCs w:val="32"/>
        </w:rPr>
        <w:t>机构</w:t>
      </w:r>
      <w:r w:rsidR="00EA6890">
        <w:rPr>
          <w:rFonts w:ascii="仿宋_GB2312" w:eastAsia="仿宋_GB2312" w:hint="eastAsia"/>
          <w:sz w:val="32"/>
          <w:szCs w:val="32"/>
        </w:rPr>
        <w:t>，参与本届推介的机构均可报名。</w:t>
      </w:r>
    </w:p>
    <w:p w14:paraId="6334DA9D" w14:textId="66A0B349" w:rsidR="00856ECD" w:rsidRPr="00856ECD" w:rsidRDefault="00856ECD" w:rsidP="00856ECD">
      <w:pPr>
        <w:spacing w:beforeLines="50" w:before="156"/>
        <w:ind w:firstLineChars="200" w:firstLine="640"/>
        <w:rPr>
          <w:rFonts w:ascii="楷体" w:eastAsia="楷体" w:hAnsi="楷体"/>
          <w:sz w:val="32"/>
          <w:szCs w:val="32"/>
        </w:rPr>
      </w:pPr>
      <w:r w:rsidRPr="00856ECD">
        <w:rPr>
          <w:rFonts w:ascii="楷体" w:eastAsia="楷体" w:hAnsi="楷体" w:hint="eastAsia"/>
          <w:sz w:val="32"/>
          <w:szCs w:val="32"/>
        </w:rPr>
        <w:lastRenderedPageBreak/>
        <w:t>（</w:t>
      </w:r>
      <w:r>
        <w:rPr>
          <w:rFonts w:ascii="楷体" w:eastAsia="楷体" w:hAnsi="楷体" w:hint="eastAsia"/>
          <w:sz w:val="32"/>
          <w:szCs w:val="32"/>
        </w:rPr>
        <w:t>一</w:t>
      </w:r>
      <w:r w:rsidRPr="00856ECD">
        <w:rPr>
          <w:rFonts w:ascii="楷体" w:eastAsia="楷体" w:hAnsi="楷体" w:hint="eastAsia"/>
          <w:sz w:val="32"/>
          <w:szCs w:val="32"/>
        </w:rPr>
        <w:t>）保险资产管理业杰出贡献合作机构</w:t>
      </w:r>
    </w:p>
    <w:p w14:paraId="7DB3A095" w14:textId="77777777" w:rsidR="00856ECD" w:rsidRPr="00E94626" w:rsidRDefault="00856ECD" w:rsidP="00856ECD">
      <w:pPr>
        <w:spacing w:beforeLines="50" w:before="156"/>
        <w:ind w:firstLineChars="200" w:firstLine="640"/>
        <w:rPr>
          <w:rFonts w:ascii="仿宋_GB2312" w:eastAsia="仿宋_GB2312"/>
          <w:sz w:val="32"/>
          <w:szCs w:val="32"/>
        </w:rPr>
      </w:pPr>
      <w:r>
        <w:rPr>
          <w:rFonts w:ascii="仿宋_GB2312" w:eastAsia="仿宋_GB2312" w:hint="eastAsia"/>
          <w:sz w:val="32"/>
          <w:szCs w:val="32"/>
        </w:rPr>
        <w:t>鼓励为保险资产管理行业高质量发展做出杰出贡献的机构，根据机构报送的相关材料（</w:t>
      </w:r>
      <w:proofErr w:type="gramStart"/>
      <w:r>
        <w:rPr>
          <w:rFonts w:ascii="仿宋_GB2312" w:eastAsia="仿宋_GB2312" w:hint="eastAsia"/>
          <w:sz w:val="32"/>
          <w:szCs w:val="32"/>
        </w:rPr>
        <w:t>含业务</w:t>
      </w:r>
      <w:proofErr w:type="gramEnd"/>
      <w:r>
        <w:rPr>
          <w:rFonts w:ascii="仿宋_GB2312" w:eastAsia="仿宋_GB2312" w:hint="eastAsia"/>
          <w:sz w:val="32"/>
          <w:szCs w:val="32"/>
        </w:rPr>
        <w:t>开展的累计规模、合作机构数量、合作业务创新等）和保险机构的投票结果产生。</w:t>
      </w:r>
    </w:p>
    <w:p w14:paraId="6F247561" w14:textId="2AE7BAA7" w:rsidR="00856ECD" w:rsidRPr="00856ECD" w:rsidRDefault="00856ECD" w:rsidP="00856ECD">
      <w:pPr>
        <w:spacing w:beforeLines="50" w:before="156"/>
        <w:ind w:firstLineChars="200" w:firstLine="640"/>
        <w:rPr>
          <w:rFonts w:ascii="楷体" w:eastAsia="楷体" w:hAnsi="楷体"/>
          <w:sz w:val="32"/>
          <w:szCs w:val="32"/>
        </w:rPr>
      </w:pPr>
      <w:r w:rsidRPr="00856ECD">
        <w:rPr>
          <w:rFonts w:ascii="楷体" w:eastAsia="楷体" w:hAnsi="楷体" w:hint="eastAsia"/>
          <w:sz w:val="32"/>
          <w:szCs w:val="32"/>
        </w:rPr>
        <w:t>（</w:t>
      </w:r>
      <w:r>
        <w:rPr>
          <w:rFonts w:ascii="楷体" w:eastAsia="楷体" w:hAnsi="楷体" w:hint="eastAsia"/>
          <w:sz w:val="32"/>
          <w:szCs w:val="32"/>
        </w:rPr>
        <w:t>二</w:t>
      </w:r>
      <w:r w:rsidRPr="00856ECD">
        <w:rPr>
          <w:rFonts w:ascii="楷体" w:eastAsia="楷体" w:hAnsi="楷体" w:hint="eastAsia"/>
          <w:sz w:val="32"/>
          <w:szCs w:val="32"/>
        </w:rPr>
        <w:t>）保险资产管理业长期友好合作机构</w:t>
      </w:r>
    </w:p>
    <w:p w14:paraId="64B7F0D0" w14:textId="77777777" w:rsidR="00856ECD" w:rsidRPr="00E94626" w:rsidRDefault="00856ECD" w:rsidP="00856ECD">
      <w:pPr>
        <w:spacing w:beforeLines="50" w:before="156"/>
        <w:ind w:firstLineChars="200" w:firstLine="640"/>
        <w:rPr>
          <w:rFonts w:ascii="仿宋_GB2312" w:eastAsia="仿宋_GB2312"/>
          <w:sz w:val="32"/>
          <w:szCs w:val="32"/>
        </w:rPr>
      </w:pPr>
      <w:r w:rsidRPr="00E94626">
        <w:rPr>
          <w:rFonts w:ascii="仿宋_GB2312" w:eastAsia="仿宋_GB2312" w:hint="eastAsia"/>
          <w:sz w:val="32"/>
          <w:szCs w:val="32"/>
        </w:rPr>
        <w:t>鼓励为保险资产管理行业</w:t>
      </w:r>
      <w:r>
        <w:rPr>
          <w:rFonts w:ascii="仿宋_GB2312" w:eastAsia="仿宋_GB2312" w:hint="eastAsia"/>
          <w:sz w:val="32"/>
          <w:szCs w:val="32"/>
        </w:rPr>
        <w:t>长久稳健</w:t>
      </w:r>
      <w:r w:rsidRPr="00E94626">
        <w:rPr>
          <w:rFonts w:ascii="仿宋_GB2312" w:eastAsia="仿宋_GB2312" w:hint="eastAsia"/>
          <w:sz w:val="32"/>
          <w:szCs w:val="32"/>
        </w:rPr>
        <w:t>发展做出贡献的机构，根据机构</w:t>
      </w:r>
      <w:r>
        <w:rPr>
          <w:rFonts w:ascii="仿宋_GB2312" w:eastAsia="仿宋_GB2312" w:hint="eastAsia"/>
          <w:sz w:val="32"/>
          <w:szCs w:val="32"/>
        </w:rPr>
        <w:t>与</w:t>
      </w:r>
      <w:r w:rsidRPr="00E94626">
        <w:rPr>
          <w:rFonts w:ascii="仿宋_GB2312" w:eastAsia="仿宋_GB2312" w:hint="eastAsia"/>
          <w:sz w:val="32"/>
          <w:szCs w:val="32"/>
        </w:rPr>
        <w:t>保险机构</w:t>
      </w:r>
      <w:r>
        <w:rPr>
          <w:rFonts w:ascii="仿宋_GB2312" w:eastAsia="仿宋_GB2312" w:hint="eastAsia"/>
          <w:sz w:val="32"/>
          <w:szCs w:val="32"/>
        </w:rPr>
        <w:t>开展合作的时间长度</w:t>
      </w:r>
      <w:r w:rsidRPr="00E94626">
        <w:rPr>
          <w:rFonts w:ascii="仿宋_GB2312" w:eastAsia="仿宋_GB2312" w:hint="eastAsia"/>
          <w:sz w:val="32"/>
          <w:szCs w:val="32"/>
        </w:rPr>
        <w:t>产生。</w:t>
      </w:r>
    </w:p>
    <w:p w14:paraId="7F9E4F06" w14:textId="239659B2" w:rsidR="00856ECD" w:rsidRPr="00856ECD" w:rsidRDefault="00856ECD" w:rsidP="00856ECD">
      <w:pPr>
        <w:spacing w:beforeLines="50" w:before="156"/>
        <w:ind w:firstLineChars="200" w:firstLine="640"/>
        <w:rPr>
          <w:rFonts w:ascii="楷体" w:eastAsia="楷体" w:hAnsi="楷体"/>
          <w:sz w:val="32"/>
          <w:szCs w:val="32"/>
        </w:rPr>
      </w:pPr>
      <w:r w:rsidRPr="00856ECD">
        <w:rPr>
          <w:rFonts w:ascii="楷体" w:eastAsia="楷体" w:hAnsi="楷体" w:hint="eastAsia"/>
          <w:sz w:val="32"/>
          <w:szCs w:val="32"/>
        </w:rPr>
        <w:t>（</w:t>
      </w:r>
      <w:r>
        <w:rPr>
          <w:rFonts w:ascii="楷体" w:eastAsia="楷体" w:hAnsi="楷体" w:hint="eastAsia"/>
          <w:sz w:val="32"/>
          <w:szCs w:val="32"/>
        </w:rPr>
        <w:t>三</w:t>
      </w:r>
      <w:r w:rsidRPr="00856ECD">
        <w:rPr>
          <w:rFonts w:ascii="楷体" w:eastAsia="楷体" w:hAnsi="楷体" w:hint="eastAsia"/>
          <w:sz w:val="32"/>
          <w:szCs w:val="32"/>
        </w:rPr>
        <w:t>）保险资产管理业业务拓展合作机构</w:t>
      </w:r>
    </w:p>
    <w:p w14:paraId="41CD986A" w14:textId="774A95DB" w:rsidR="00727C21" w:rsidRPr="00856ECD" w:rsidRDefault="00856ECD" w:rsidP="00856ECD">
      <w:pPr>
        <w:spacing w:beforeLines="50" w:before="156"/>
        <w:ind w:firstLine="600"/>
        <w:rPr>
          <w:rFonts w:ascii="仿宋_GB2312" w:eastAsia="仿宋_GB2312"/>
          <w:sz w:val="32"/>
          <w:szCs w:val="32"/>
        </w:rPr>
      </w:pPr>
      <w:r w:rsidRPr="00E94626">
        <w:rPr>
          <w:rFonts w:ascii="仿宋_GB2312" w:eastAsia="仿宋_GB2312" w:hint="eastAsia"/>
          <w:sz w:val="32"/>
          <w:szCs w:val="32"/>
        </w:rPr>
        <w:t>鼓励为保险资产管理行业</w:t>
      </w:r>
      <w:r>
        <w:rPr>
          <w:rFonts w:ascii="仿宋_GB2312" w:eastAsia="仿宋_GB2312" w:hint="eastAsia"/>
          <w:sz w:val="32"/>
          <w:szCs w:val="32"/>
        </w:rPr>
        <w:t>投资业务开拓</w:t>
      </w:r>
      <w:r w:rsidRPr="00E94626">
        <w:rPr>
          <w:rFonts w:ascii="仿宋_GB2312" w:eastAsia="仿宋_GB2312" w:hint="eastAsia"/>
          <w:sz w:val="32"/>
          <w:szCs w:val="32"/>
        </w:rPr>
        <w:t>发展做出贡献的机构，根据机构报送</w:t>
      </w:r>
      <w:r>
        <w:rPr>
          <w:rFonts w:ascii="仿宋_GB2312" w:eastAsia="仿宋_GB2312" w:hint="eastAsia"/>
          <w:sz w:val="32"/>
          <w:szCs w:val="32"/>
        </w:rPr>
        <w:t>的</w:t>
      </w:r>
      <w:r w:rsidRPr="00E94626">
        <w:rPr>
          <w:rFonts w:ascii="仿宋_GB2312" w:eastAsia="仿宋_GB2312" w:hint="eastAsia"/>
          <w:sz w:val="32"/>
          <w:szCs w:val="32"/>
        </w:rPr>
        <w:t>相关</w:t>
      </w:r>
      <w:r>
        <w:rPr>
          <w:rFonts w:ascii="仿宋_GB2312" w:eastAsia="仿宋_GB2312" w:hint="eastAsia"/>
          <w:sz w:val="32"/>
          <w:szCs w:val="32"/>
        </w:rPr>
        <w:t>材</w:t>
      </w:r>
      <w:r w:rsidRPr="00E94626">
        <w:rPr>
          <w:rFonts w:ascii="仿宋_GB2312" w:eastAsia="仿宋_GB2312" w:hint="eastAsia"/>
          <w:sz w:val="32"/>
          <w:szCs w:val="32"/>
        </w:rPr>
        <w:t>料</w:t>
      </w:r>
      <w:r>
        <w:rPr>
          <w:rFonts w:ascii="仿宋_GB2312" w:eastAsia="仿宋_GB2312" w:hint="eastAsia"/>
          <w:sz w:val="32"/>
          <w:szCs w:val="32"/>
        </w:rPr>
        <w:t>，推介首家开展投资业务的机构</w:t>
      </w:r>
      <w:r w:rsidRPr="00E94626">
        <w:rPr>
          <w:rFonts w:ascii="仿宋_GB2312" w:eastAsia="仿宋_GB2312" w:hint="eastAsia"/>
          <w:sz w:val="32"/>
          <w:szCs w:val="32"/>
        </w:rPr>
        <w:t>。</w:t>
      </w:r>
    </w:p>
    <w:sectPr w:rsidR="00727C21" w:rsidRPr="00856ECD" w:rsidSect="00AD41D2">
      <w:footerReference w:type="even" r:id="rId8"/>
      <w:footerReference w:type="default" r:id="rId9"/>
      <w:pgSz w:w="11906" w:h="16838"/>
      <w:pgMar w:top="2041"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78F6" w14:textId="77777777" w:rsidR="0060131E" w:rsidRDefault="0060131E" w:rsidP="009C2A68">
      <w:r>
        <w:separator/>
      </w:r>
    </w:p>
  </w:endnote>
  <w:endnote w:type="continuationSeparator" w:id="0">
    <w:p w14:paraId="5D4C0B52" w14:textId="77777777" w:rsidR="0060131E" w:rsidRDefault="0060131E" w:rsidP="009C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4C8D" w14:textId="77777777" w:rsidR="006756E5" w:rsidRPr="00DE0D82" w:rsidRDefault="006F4DDD" w:rsidP="006F4DDD">
    <w:pPr>
      <w:pStyle w:val="a5"/>
      <w:jc w:val="center"/>
      <w:rPr>
        <w:rFonts w:ascii="宋体" w:eastAsia="宋体" w:hAnsi="宋体"/>
        <w:sz w:val="28"/>
        <w:szCs w:val="28"/>
      </w:rPr>
    </w:pPr>
    <w:r w:rsidRPr="006756E5">
      <w:rPr>
        <w:rFonts w:ascii="宋体" w:eastAsia="宋体" w:hAnsi="宋体"/>
        <w:sz w:val="28"/>
        <w:szCs w:val="28"/>
      </w:rPr>
      <w:fldChar w:fldCharType="begin"/>
    </w:r>
    <w:r w:rsidRPr="006756E5">
      <w:rPr>
        <w:rFonts w:ascii="宋体" w:eastAsia="宋体" w:hAnsi="宋体"/>
        <w:sz w:val="28"/>
        <w:szCs w:val="28"/>
      </w:rPr>
      <w:instrText xml:space="preserve"> PAGE   \* MERGEFORMAT </w:instrText>
    </w:r>
    <w:r w:rsidRPr="006756E5">
      <w:rPr>
        <w:rFonts w:ascii="宋体" w:eastAsia="宋体" w:hAnsi="宋体"/>
        <w:sz w:val="28"/>
        <w:szCs w:val="28"/>
      </w:rPr>
      <w:fldChar w:fldCharType="separate"/>
    </w:r>
    <w:r w:rsidR="005E5B29" w:rsidRPr="005E5B29">
      <w:rPr>
        <w:rFonts w:ascii="宋体" w:eastAsia="宋体" w:hAnsi="宋体"/>
        <w:noProof/>
        <w:sz w:val="28"/>
        <w:szCs w:val="28"/>
        <w:lang w:val="zh-CN"/>
      </w:rPr>
      <w:t>-</w:t>
    </w:r>
    <w:r w:rsidR="005E5B29">
      <w:rPr>
        <w:rFonts w:ascii="宋体" w:eastAsia="宋体" w:hAnsi="宋体"/>
        <w:noProof/>
        <w:sz w:val="28"/>
        <w:szCs w:val="28"/>
      </w:rPr>
      <w:t xml:space="preserve"> 6 -</w:t>
    </w:r>
    <w:r w:rsidRPr="006756E5">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6204"/>
      <w:docPartObj>
        <w:docPartGallery w:val="Page Numbers (Bottom of Page)"/>
        <w:docPartUnique/>
      </w:docPartObj>
    </w:sdtPr>
    <w:sdtEndPr>
      <w:rPr>
        <w:rFonts w:ascii="宋体" w:eastAsia="宋体" w:hAnsi="宋体"/>
        <w:sz w:val="28"/>
        <w:szCs w:val="28"/>
      </w:rPr>
    </w:sdtEndPr>
    <w:sdtContent>
      <w:p w14:paraId="3084637C" w14:textId="77777777" w:rsidR="006756E5" w:rsidRDefault="009B6CD3" w:rsidP="00C309E2">
        <w:pPr>
          <w:pStyle w:val="a5"/>
          <w:jc w:val="center"/>
        </w:pPr>
        <w:r w:rsidRPr="006756E5">
          <w:rPr>
            <w:rFonts w:ascii="宋体" w:eastAsia="宋体" w:hAnsi="宋体"/>
            <w:sz w:val="28"/>
            <w:szCs w:val="28"/>
          </w:rPr>
          <w:fldChar w:fldCharType="begin"/>
        </w:r>
        <w:r w:rsidR="006756E5" w:rsidRPr="006756E5">
          <w:rPr>
            <w:rFonts w:ascii="宋体" w:eastAsia="宋体" w:hAnsi="宋体"/>
            <w:sz w:val="28"/>
            <w:szCs w:val="28"/>
          </w:rPr>
          <w:instrText xml:space="preserve"> PAGE   \* MERGEFORMAT </w:instrText>
        </w:r>
        <w:r w:rsidRPr="006756E5">
          <w:rPr>
            <w:rFonts w:ascii="宋体" w:eastAsia="宋体" w:hAnsi="宋体"/>
            <w:sz w:val="28"/>
            <w:szCs w:val="28"/>
          </w:rPr>
          <w:fldChar w:fldCharType="separate"/>
        </w:r>
        <w:r w:rsidR="005E5B29" w:rsidRPr="005E5B29">
          <w:rPr>
            <w:rFonts w:ascii="宋体" w:eastAsia="宋体" w:hAnsi="宋体"/>
            <w:noProof/>
            <w:sz w:val="28"/>
            <w:szCs w:val="28"/>
            <w:lang w:val="zh-CN"/>
          </w:rPr>
          <w:t>-</w:t>
        </w:r>
        <w:r w:rsidR="005E5B29">
          <w:rPr>
            <w:rFonts w:ascii="宋体" w:eastAsia="宋体" w:hAnsi="宋体"/>
            <w:noProof/>
            <w:sz w:val="28"/>
            <w:szCs w:val="28"/>
          </w:rPr>
          <w:t xml:space="preserve"> 7 -</w:t>
        </w:r>
        <w:r w:rsidRPr="006756E5">
          <w:rPr>
            <w:rFonts w:ascii="宋体" w:eastAsia="宋体" w:hAnsi="宋体"/>
            <w:sz w:val="28"/>
            <w:szCs w:val="28"/>
          </w:rPr>
          <w:fldChar w:fldCharType="end"/>
        </w:r>
        <w:r w:rsidR="006756E5">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9E55" w14:textId="77777777" w:rsidR="0060131E" w:rsidRDefault="0060131E" w:rsidP="009C2A68">
      <w:r>
        <w:separator/>
      </w:r>
    </w:p>
  </w:footnote>
  <w:footnote w:type="continuationSeparator" w:id="0">
    <w:p w14:paraId="1ABD51F1" w14:textId="77777777" w:rsidR="0060131E" w:rsidRDefault="0060131E" w:rsidP="009C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41C1"/>
    <w:multiLevelType w:val="hybridMultilevel"/>
    <w:tmpl w:val="8CF28D6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5683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v:stroke weight=".8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670B5251-D98D-4125-8716-85BD61CB1592}" w:val="Qn1OekM6Ir3HFKoAESgGpRfUj+ZY8/iz2xcl=D7ma0Cv5LPtVThBNdWys4qJubX9w"/>
    <w:docVar w:name="{950A7E91-4139-4D6D-8FFE-6CADA71EE12F}" w:val="Qn1OekM6Ir3HFKoAESgGpRfUj+ZY8/iz2xcl=D7ma0Cv5LPtVThBNdWys4qJubX9w"/>
    <w:docVar w:name="DocumentID" w:val="{E02641F0-C4C0-411E-BD14-C4C28DEAFD13}_1"/>
  </w:docVars>
  <w:rsids>
    <w:rsidRoot w:val="002D16C6"/>
    <w:rsid w:val="0000554C"/>
    <w:rsid w:val="0000761D"/>
    <w:rsid w:val="00016049"/>
    <w:rsid w:val="00020B2A"/>
    <w:rsid w:val="00050272"/>
    <w:rsid w:val="00057BD9"/>
    <w:rsid w:val="00060828"/>
    <w:rsid w:val="00066594"/>
    <w:rsid w:val="00071C77"/>
    <w:rsid w:val="00086AC3"/>
    <w:rsid w:val="000A123A"/>
    <w:rsid w:val="000A15EB"/>
    <w:rsid w:val="000B5212"/>
    <w:rsid w:val="000B5D64"/>
    <w:rsid w:val="000D1651"/>
    <w:rsid w:val="000D2CBF"/>
    <w:rsid w:val="000D6704"/>
    <w:rsid w:val="000E083C"/>
    <w:rsid w:val="000E3CEA"/>
    <w:rsid w:val="0010706C"/>
    <w:rsid w:val="001134EE"/>
    <w:rsid w:val="00114AB5"/>
    <w:rsid w:val="00114F98"/>
    <w:rsid w:val="00122BCD"/>
    <w:rsid w:val="00126B55"/>
    <w:rsid w:val="00132422"/>
    <w:rsid w:val="00133A74"/>
    <w:rsid w:val="001458C3"/>
    <w:rsid w:val="00167FB3"/>
    <w:rsid w:val="00193E1A"/>
    <w:rsid w:val="00196B84"/>
    <w:rsid w:val="001A5972"/>
    <w:rsid w:val="001A5B6C"/>
    <w:rsid w:val="001A5DBD"/>
    <w:rsid w:val="001B14EB"/>
    <w:rsid w:val="001B27A1"/>
    <w:rsid w:val="001B34E1"/>
    <w:rsid w:val="001C6163"/>
    <w:rsid w:val="001E2133"/>
    <w:rsid w:val="001F21A9"/>
    <w:rsid w:val="001F25D4"/>
    <w:rsid w:val="00200F3D"/>
    <w:rsid w:val="002108C4"/>
    <w:rsid w:val="002273A5"/>
    <w:rsid w:val="00232963"/>
    <w:rsid w:val="002377AD"/>
    <w:rsid w:val="0024599A"/>
    <w:rsid w:val="00246012"/>
    <w:rsid w:val="0025703B"/>
    <w:rsid w:val="00266E19"/>
    <w:rsid w:val="00267E9B"/>
    <w:rsid w:val="00283F56"/>
    <w:rsid w:val="00287DA8"/>
    <w:rsid w:val="002A0D3B"/>
    <w:rsid w:val="002B66D1"/>
    <w:rsid w:val="002C5AED"/>
    <w:rsid w:val="002D16C6"/>
    <w:rsid w:val="002D4C87"/>
    <w:rsid w:val="002E3319"/>
    <w:rsid w:val="002F2528"/>
    <w:rsid w:val="00300A19"/>
    <w:rsid w:val="003043F6"/>
    <w:rsid w:val="00304A52"/>
    <w:rsid w:val="003208C1"/>
    <w:rsid w:val="003214B8"/>
    <w:rsid w:val="0032266E"/>
    <w:rsid w:val="00325B5F"/>
    <w:rsid w:val="003271FD"/>
    <w:rsid w:val="003326DF"/>
    <w:rsid w:val="003471FE"/>
    <w:rsid w:val="00395CF1"/>
    <w:rsid w:val="00397151"/>
    <w:rsid w:val="003A2750"/>
    <w:rsid w:val="003A4E4E"/>
    <w:rsid w:val="003A7499"/>
    <w:rsid w:val="003B758A"/>
    <w:rsid w:val="003C4A87"/>
    <w:rsid w:val="003D5E51"/>
    <w:rsid w:val="003E0B94"/>
    <w:rsid w:val="003F7712"/>
    <w:rsid w:val="00404D07"/>
    <w:rsid w:val="00405E0B"/>
    <w:rsid w:val="00432C34"/>
    <w:rsid w:val="00441DE9"/>
    <w:rsid w:val="0044548C"/>
    <w:rsid w:val="00453882"/>
    <w:rsid w:val="00461D2B"/>
    <w:rsid w:val="004632A1"/>
    <w:rsid w:val="00463927"/>
    <w:rsid w:val="0046433C"/>
    <w:rsid w:val="00467992"/>
    <w:rsid w:val="00475C46"/>
    <w:rsid w:val="00492BC8"/>
    <w:rsid w:val="004956FE"/>
    <w:rsid w:val="00496021"/>
    <w:rsid w:val="004A3CE4"/>
    <w:rsid w:val="004A548B"/>
    <w:rsid w:val="004A6E77"/>
    <w:rsid w:val="004B0286"/>
    <w:rsid w:val="004B1314"/>
    <w:rsid w:val="004D07C9"/>
    <w:rsid w:val="004D49E8"/>
    <w:rsid w:val="004E22A2"/>
    <w:rsid w:val="0050474C"/>
    <w:rsid w:val="00504D91"/>
    <w:rsid w:val="0053361B"/>
    <w:rsid w:val="00546103"/>
    <w:rsid w:val="00554F99"/>
    <w:rsid w:val="00562B9F"/>
    <w:rsid w:val="00567A4F"/>
    <w:rsid w:val="00576C54"/>
    <w:rsid w:val="00582B73"/>
    <w:rsid w:val="00590255"/>
    <w:rsid w:val="0059412F"/>
    <w:rsid w:val="005A0C10"/>
    <w:rsid w:val="005B26F0"/>
    <w:rsid w:val="005B5A86"/>
    <w:rsid w:val="005B650E"/>
    <w:rsid w:val="005C344C"/>
    <w:rsid w:val="005D09E5"/>
    <w:rsid w:val="005E33CF"/>
    <w:rsid w:val="005E3682"/>
    <w:rsid w:val="005E5B29"/>
    <w:rsid w:val="0060131E"/>
    <w:rsid w:val="006046F5"/>
    <w:rsid w:val="00607AFE"/>
    <w:rsid w:val="00615766"/>
    <w:rsid w:val="00617297"/>
    <w:rsid w:val="006211C1"/>
    <w:rsid w:val="00625E34"/>
    <w:rsid w:val="00631FC4"/>
    <w:rsid w:val="00632537"/>
    <w:rsid w:val="00634BAC"/>
    <w:rsid w:val="00644394"/>
    <w:rsid w:val="00645A66"/>
    <w:rsid w:val="00647AA9"/>
    <w:rsid w:val="00656E10"/>
    <w:rsid w:val="00663BDF"/>
    <w:rsid w:val="006668A8"/>
    <w:rsid w:val="00671DE5"/>
    <w:rsid w:val="006722B7"/>
    <w:rsid w:val="006756E5"/>
    <w:rsid w:val="006949DE"/>
    <w:rsid w:val="006978DC"/>
    <w:rsid w:val="006A3E86"/>
    <w:rsid w:val="006B09FB"/>
    <w:rsid w:val="006B17E4"/>
    <w:rsid w:val="006C2BB4"/>
    <w:rsid w:val="006F4DDD"/>
    <w:rsid w:val="00705707"/>
    <w:rsid w:val="00720AEA"/>
    <w:rsid w:val="00727C21"/>
    <w:rsid w:val="00746994"/>
    <w:rsid w:val="00774BCB"/>
    <w:rsid w:val="007A2364"/>
    <w:rsid w:val="007A32DE"/>
    <w:rsid w:val="007B3109"/>
    <w:rsid w:val="007B37E3"/>
    <w:rsid w:val="007B68B6"/>
    <w:rsid w:val="007C09B0"/>
    <w:rsid w:val="007D1146"/>
    <w:rsid w:val="007D6350"/>
    <w:rsid w:val="007E75B4"/>
    <w:rsid w:val="007F0CC3"/>
    <w:rsid w:val="007F653C"/>
    <w:rsid w:val="007F6F95"/>
    <w:rsid w:val="007F7A0F"/>
    <w:rsid w:val="00811965"/>
    <w:rsid w:val="008150DA"/>
    <w:rsid w:val="00816BE9"/>
    <w:rsid w:val="008321D8"/>
    <w:rsid w:val="00855569"/>
    <w:rsid w:val="00856ECD"/>
    <w:rsid w:val="0086163A"/>
    <w:rsid w:val="0089194A"/>
    <w:rsid w:val="008958AD"/>
    <w:rsid w:val="00895F23"/>
    <w:rsid w:val="008A05EB"/>
    <w:rsid w:val="008A5A06"/>
    <w:rsid w:val="008A6D23"/>
    <w:rsid w:val="008A7CB4"/>
    <w:rsid w:val="008B7A39"/>
    <w:rsid w:val="008D65CB"/>
    <w:rsid w:val="0090089A"/>
    <w:rsid w:val="00901CA0"/>
    <w:rsid w:val="009032B0"/>
    <w:rsid w:val="009047AA"/>
    <w:rsid w:val="009272AE"/>
    <w:rsid w:val="009332D0"/>
    <w:rsid w:val="009359E5"/>
    <w:rsid w:val="00941B27"/>
    <w:rsid w:val="009436CD"/>
    <w:rsid w:val="00947A48"/>
    <w:rsid w:val="009561EE"/>
    <w:rsid w:val="009649A9"/>
    <w:rsid w:val="009679CE"/>
    <w:rsid w:val="00971B41"/>
    <w:rsid w:val="00980DAF"/>
    <w:rsid w:val="009A1880"/>
    <w:rsid w:val="009B65D8"/>
    <w:rsid w:val="009B6CD3"/>
    <w:rsid w:val="009C2A68"/>
    <w:rsid w:val="009C4058"/>
    <w:rsid w:val="009D040C"/>
    <w:rsid w:val="009E2195"/>
    <w:rsid w:val="00A027CE"/>
    <w:rsid w:val="00A45E4F"/>
    <w:rsid w:val="00A6323B"/>
    <w:rsid w:val="00A730C2"/>
    <w:rsid w:val="00A737F7"/>
    <w:rsid w:val="00A80E86"/>
    <w:rsid w:val="00A819F6"/>
    <w:rsid w:val="00A81BE5"/>
    <w:rsid w:val="00A917E8"/>
    <w:rsid w:val="00A94E6C"/>
    <w:rsid w:val="00AA6325"/>
    <w:rsid w:val="00AB0889"/>
    <w:rsid w:val="00AB2C04"/>
    <w:rsid w:val="00AB2DEF"/>
    <w:rsid w:val="00AB6823"/>
    <w:rsid w:val="00AC1CB7"/>
    <w:rsid w:val="00AC355E"/>
    <w:rsid w:val="00AD00E5"/>
    <w:rsid w:val="00AD41D2"/>
    <w:rsid w:val="00AD6837"/>
    <w:rsid w:val="00AE5995"/>
    <w:rsid w:val="00AE6D81"/>
    <w:rsid w:val="00AF734A"/>
    <w:rsid w:val="00B055A4"/>
    <w:rsid w:val="00B131F4"/>
    <w:rsid w:val="00B17245"/>
    <w:rsid w:val="00B241AC"/>
    <w:rsid w:val="00B52228"/>
    <w:rsid w:val="00B8063D"/>
    <w:rsid w:val="00B81933"/>
    <w:rsid w:val="00BC2E78"/>
    <w:rsid w:val="00BD4C23"/>
    <w:rsid w:val="00BD4F94"/>
    <w:rsid w:val="00BE6563"/>
    <w:rsid w:val="00BF0AB3"/>
    <w:rsid w:val="00BF293B"/>
    <w:rsid w:val="00C15644"/>
    <w:rsid w:val="00C170E3"/>
    <w:rsid w:val="00C17F1A"/>
    <w:rsid w:val="00C205B9"/>
    <w:rsid w:val="00C309E2"/>
    <w:rsid w:val="00C37E9A"/>
    <w:rsid w:val="00C5613B"/>
    <w:rsid w:val="00C66158"/>
    <w:rsid w:val="00C66B65"/>
    <w:rsid w:val="00C7209B"/>
    <w:rsid w:val="00C753F1"/>
    <w:rsid w:val="00C91BAD"/>
    <w:rsid w:val="00CA2BF8"/>
    <w:rsid w:val="00CB6087"/>
    <w:rsid w:val="00CC5515"/>
    <w:rsid w:val="00CE401D"/>
    <w:rsid w:val="00CF2E0A"/>
    <w:rsid w:val="00CF7533"/>
    <w:rsid w:val="00D108C0"/>
    <w:rsid w:val="00D17725"/>
    <w:rsid w:val="00D17A41"/>
    <w:rsid w:val="00D305CA"/>
    <w:rsid w:val="00D35433"/>
    <w:rsid w:val="00D36D01"/>
    <w:rsid w:val="00D40A94"/>
    <w:rsid w:val="00D51E06"/>
    <w:rsid w:val="00D53AA6"/>
    <w:rsid w:val="00D573CF"/>
    <w:rsid w:val="00D57B0E"/>
    <w:rsid w:val="00D6445C"/>
    <w:rsid w:val="00D64D9D"/>
    <w:rsid w:val="00D71DF8"/>
    <w:rsid w:val="00D90444"/>
    <w:rsid w:val="00DA08DB"/>
    <w:rsid w:val="00DB07FA"/>
    <w:rsid w:val="00DC7004"/>
    <w:rsid w:val="00DD7612"/>
    <w:rsid w:val="00DE0D82"/>
    <w:rsid w:val="00E00E72"/>
    <w:rsid w:val="00E0484E"/>
    <w:rsid w:val="00E06F8F"/>
    <w:rsid w:val="00E21E87"/>
    <w:rsid w:val="00E24A6E"/>
    <w:rsid w:val="00E3063E"/>
    <w:rsid w:val="00E36BFF"/>
    <w:rsid w:val="00E4113F"/>
    <w:rsid w:val="00E44145"/>
    <w:rsid w:val="00E44951"/>
    <w:rsid w:val="00E5310D"/>
    <w:rsid w:val="00E570EC"/>
    <w:rsid w:val="00E60415"/>
    <w:rsid w:val="00E63048"/>
    <w:rsid w:val="00E72DB7"/>
    <w:rsid w:val="00E81678"/>
    <w:rsid w:val="00EA1049"/>
    <w:rsid w:val="00EA474A"/>
    <w:rsid w:val="00EA6890"/>
    <w:rsid w:val="00ED3B1E"/>
    <w:rsid w:val="00ED52D3"/>
    <w:rsid w:val="00ED7DD6"/>
    <w:rsid w:val="00EE373A"/>
    <w:rsid w:val="00EE7B2A"/>
    <w:rsid w:val="00EF3FB0"/>
    <w:rsid w:val="00F10B72"/>
    <w:rsid w:val="00F1783C"/>
    <w:rsid w:val="00F22B70"/>
    <w:rsid w:val="00F54AF9"/>
    <w:rsid w:val="00F66038"/>
    <w:rsid w:val="00F705BD"/>
    <w:rsid w:val="00F75699"/>
    <w:rsid w:val="00F761F1"/>
    <w:rsid w:val="00F80431"/>
    <w:rsid w:val="00F82FCC"/>
    <w:rsid w:val="00F83752"/>
    <w:rsid w:val="00F9006C"/>
    <w:rsid w:val="00F9464C"/>
    <w:rsid w:val="00FB182A"/>
    <w:rsid w:val="00FB1977"/>
    <w:rsid w:val="00FC23C9"/>
    <w:rsid w:val="00FE6ED3"/>
    <w:rsid w:val="00FF59B6"/>
    <w:rsid w:val="00FF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85pt"/>
    </o:shapedefaults>
    <o:shapelayout v:ext="edit">
      <o:idmap v:ext="edit" data="2"/>
    </o:shapelayout>
  </w:shapeDefaults>
  <w:decimalSymbol w:val="."/>
  <w:listSeparator w:val=","/>
  <w14:docId w14:val="0325B0EE"/>
  <w15:docId w15:val="{6D2DEA99-32E8-4934-B2BF-4B66C10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A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2A68"/>
    <w:rPr>
      <w:sz w:val="18"/>
      <w:szCs w:val="18"/>
    </w:rPr>
  </w:style>
  <w:style w:type="paragraph" w:styleId="a5">
    <w:name w:val="footer"/>
    <w:basedOn w:val="a"/>
    <w:link w:val="a6"/>
    <w:uiPriority w:val="99"/>
    <w:unhideWhenUsed/>
    <w:rsid w:val="009C2A68"/>
    <w:pPr>
      <w:tabs>
        <w:tab w:val="center" w:pos="4153"/>
        <w:tab w:val="right" w:pos="8306"/>
      </w:tabs>
      <w:snapToGrid w:val="0"/>
      <w:jc w:val="left"/>
    </w:pPr>
    <w:rPr>
      <w:sz w:val="18"/>
      <w:szCs w:val="18"/>
    </w:rPr>
  </w:style>
  <w:style w:type="character" w:customStyle="1" w:styleId="a6">
    <w:name w:val="页脚 字符"/>
    <w:basedOn w:val="a0"/>
    <w:link w:val="a5"/>
    <w:uiPriority w:val="99"/>
    <w:rsid w:val="009C2A68"/>
    <w:rPr>
      <w:sz w:val="18"/>
      <w:szCs w:val="18"/>
    </w:rPr>
  </w:style>
  <w:style w:type="character" w:styleId="a7">
    <w:name w:val="Strong"/>
    <w:uiPriority w:val="22"/>
    <w:qFormat/>
    <w:rsid w:val="00D573CF"/>
    <w:rPr>
      <w:rFonts w:eastAsia="仿宋_GB2312"/>
      <w:b/>
      <w:bCs/>
      <w:i w:val="0"/>
      <w:sz w:val="30"/>
    </w:rPr>
  </w:style>
  <w:style w:type="paragraph" w:styleId="a8">
    <w:name w:val="Title"/>
    <w:basedOn w:val="a"/>
    <w:next w:val="a"/>
    <w:link w:val="a9"/>
    <w:uiPriority w:val="10"/>
    <w:qFormat/>
    <w:rsid w:val="00D573CF"/>
    <w:pPr>
      <w:spacing w:beforeLines="100" w:before="100" w:afterLines="100" w:after="100" w:line="560" w:lineRule="exact"/>
      <w:jc w:val="center"/>
      <w:outlineLvl w:val="0"/>
    </w:pPr>
    <w:rPr>
      <w:rFonts w:ascii="Calibri Light" w:eastAsia="黑体" w:hAnsi="Calibri Light" w:cs="Times New Roman"/>
      <w:bCs/>
      <w:sz w:val="32"/>
      <w:szCs w:val="32"/>
    </w:rPr>
  </w:style>
  <w:style w:type="character" w:customStyle="1" w:styleId="a9">
    <w:name w:val="标题 字符"/>
    <w:basedOn w:val="a0"/>
    <w:link w:val="a8"/>
    <w:uiPriority w:val="10"/>
    <w:rsid w:val="00D573CF"/>
    <w:rPr>
      <w:rFonts w:ascii="Calibri Light" w:eastAsia="黑体" w:hAnsi="Calibri Light" w:cs="Times New Roman"/>
      <w:bCs/>
      <w:sz w:val="32"/>
      <w:szCs w:val="32"/>
    </w:rPr>
  </w:style>
  <w:style w:type="paragraph" w:styleId="aa">
    <w:name w:val="Balloon Text"/>
    <w:basedOn w:val="a"/>
    <w:link w:val="ab"/>
    <w:uiPriority w:val="99"/>
    <w:semiHidden/>
    <w:unhideWhenUsed/>
    <w:rsid w:val="00D573CF"/>
    <w:rPr>
      <w:sz w:val="18"/>
      <w:szCs w:val="18"/>
    </w:rPr>
  </w:style>
  <w:style w:type="character" w:customStyle="1" w:styleId="ab">
    <w:name w:val="批注框文本 字符"/>
    <w:basedOn w:val="a0"/>
    <w:link w:val="aa"/>
    <w:uiPriority w:val="99"/>
    <w:semiHidden/>
    <w:rsid w:val="00D573CF"/>
    <w:rPr>
      <w:sz w:val="18"/>
      <w:szCs w:val="18"/>
    </w:rPr>
  </w:style>
  <w:style w:type="character" w:styleId="ac">
    <w:name w:val="Hyperlink"/>
    <w:basedOn w:val="a0"/>
    <w:uiPriority w:val="99"/>
    <w:unhideWhenUsed/>
    <w:rsid w:val="00AD41D2"/>
    <w:rPr>
      <w:color w:val="0000FF" w:themeColor="hyperlink"/>
      <w:u w:val="single"/>
    </w:rPr>
  </w:style>
  <w:style w:type="table" w:styleId="ad">
    <w:name w:val="Table Grid"/>
    <w:basedOn w:val="a1"/>
    <w:uiPriority w:val="39"/>
    <w:rsid w:val="00AD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15766"/>
    <w:pPr>
      <w:ind w:leftChars="2500" w:left="100"/>
    </w:pPr>
  </w:style>
  <w:style w:type="character" w:customStyle="1" w:styleId="af">
    <w:name w:val="日期 字符"/>
    <w:basedOn w:val="a0"/>
    <w:link w:val="ae"/>
    <w:uiPriority w:val="99"/>
    <w:semiHidden/>
    <w:rsid w:val="00615766"/>
  </w:style>
  <w:style w:type="paragraph" w:styleId="af0">
    <w:name w:val="List Paragraph"/>
    <w:basedOn w:val="a"/>
    <w:uiPriority w:val="34"/>
    <w:qFormat/>
    <w:rsid w:val="00856ECD"/>
    <w:pPr>
      <w:ind w:firstLineChars="200" w:firstLine="420"/>
    </w:pPr>
    <w:rPr>
      <w:rFonts w:ascii="Calibri" w:eastAsia="宋体" w:hAnsi="Calibri" w:cs="Times New Roman"/>
    </w:rPr>
  </w:style>
  <w:style w:type="character" w:styleId="af1">
    <w:name w:val="Unresolved Mention"/>
    <w:basedOn w:val="a0"/>
    <w:uiPriority w:val="99"/>
    <w:semiHidden/>
    <w:unhideWhenUsed/>
    <w:rsid w:val="00D3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C1DF-2D46-4AE7-8518-48721E2B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Words>
  <Characters>1825</Characters>
  <Application>Microsoft Office Word</Application>
  <DocSecurity>0</DocSecurity>
  <Lines>15</Lines>
  <Paragraphs>4</Paragraphs>
  <ScaleCrop>false</ScaleCrop>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王一晴</cp:lastModifiedBy>
  <cp:revision>3</cp:revision>
  <cp:lastPrinted>2016-04-26T02:42:00Z</cp:lastPrinted>
  <dcterms:created xsi:type="dcterms:W3CDTF">2023-03-15T01:45:00Z</dcterms:created>
  <dcterms:modified xsi:type="dcterms:W3CDTF">2023-03-15T01:45:00Z</dcterms:modified>
</cp:coreProperties>
</file>