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087" w14:textId="77777777" w:rsidR="001846F8" w:rsidRDefault="00000000">
      <w:pPr>
        <w:widowControl/>
        <w:spacing w:line="560" w:lineRule="exact"/>
        <w:rPr>
          <w:rFonts w:ascii="黑体" w:eastAsia="黑体" w:hAnsi="黑体" w:cs="黑体"/>
          <w:color w:val="000000"/>
          <w:sz w:val="31"/>
          <w:szCs w:val="31"/>
          <w:lang w:bidi="ar"/>
        </w:rPr>
      </w:pPr>
      <w:r>
        <w:rPr>
          <w:rFonts w:ascii="黑体" w:eastAsia="黑体" w:hAnsi="黑体" w:cs="黑体" w:hint="eastAsia"/>
          <w:color w:val="000000"/>
          <w:sz w:val="31"/>
          <w:szCs w:val="31"/>
          <w:lang w:bidi="ar"/>
        </w:rPr>
        <w:t>附件</w:t>
      </w:r>
    </w:p>
    <w:p w14:paraId="4B557F12" w14:textId="77777777" w:rsidR="001846F8" w:rsidRDefault="00000000">
      <w:pPr>
        <w:widowControl/>
        <w:spacing w:line="560" w:lineRule="exact"/>
        <w:jc w:val="center"/>
        <w:rPr>
          <w:rFonts w:ascii="宋体" w:eastAsia="宋体" w:hAnsi="宋体" w:cs="长城小标宋体"/>
          <w:b/>
          <w:color w:val="000000"/>
          <w:sz w:val="40"/>
          <w:szCs w:val="32"/>
          <w:shd w:val="clear" w:color="auto" w:fill="FFFFFF"/>
        </w:rPr>
      </w:pPr>
      <w:r>
        <w:rPr>
          <w:rFonts w:ascii="宋体" w:eastAsia="宋体" w:hAnsi="宋体" w:cs="长城小标宋体" w:hint="eastAsia"/>
          <w:b/>
          <w:color w:val="000000"/>
          <w:sz w:val="40"/>
          <w:szCs w:val="32"/>
          <w:shd w:val="clear" w:color="auto" w:fill="FFFFFF"/>
        </w:rPr>
        <w:t>数据引领未来</w:t>
      </w:r>
    </w:p>
    <w:p w14:paraId="29F8C230" w14:textId="77777777" w:rsidR="001846F8" w:rsidRDefault="00000000">
      <w:pPr>
        <w:widowControl/>
        <w:spacing w:line="560" w:lineRule="exact"/>
        <w:jc w:val="center"/>
        <w:rPr>
          <w:rFonts w:ascii="宋体" w:eastAsia="宋体" w:hAnsi="宋体" w:cs="黑体"/>
          <w:b/>
          <w:color w:val="000000"/>
          <w:sz w:val="40"/>
          <w:szCs w:val="32"/>
          <w:lang w:bidi="ar"/>
        </w:rPr>
      </w:pPr>
      <w:r>
        <w:rPr>
          <w:rFonts w:ascii="宋体" w:eastAsia="宋体" w:hAnsi="宋体" w:cs="长城小标宋体"/>
          <w:b/>
          <w:color w:val="000000"/>
          <w:sz w:val="40"/>
          <w:szCs w:val="32"/>
          <w:shd w:val="clear" w:color="auto" w:fill="FFFFFF"/>
        </w:rPr>
        <w:t>——</w:t>
      </w:r>
      <w:r>
        <w:rPr>
          <w:rFonts w:ascii="宋体" w:eastAsia="宋体" w:hAnsi="宋体" w:cs="长城小标宋体" w:hint="eastAsia"/>
          <w:b/>
          <w:color w:val="000000"/>
          <w:sz w:val="40"/>
          <w:szCs w:val="32"/>
          <w:shd w:val="clear" w:color="auto" w:fill="FFFFFF"/>
        </w:rPr>
        <w:t>中国保险资产管理业数据标准与数据治理系列发布会暨专题培训</w:t>
      </w:r>
    </w:p>
    <w:p w14:paraId="473E6D73" w14:textId="77777777" w:rsidR="001846F8" w:rsidRDefault="00000000">
      <w:pPr>
        <w:numPr>
          <w:ilvl w:val="0"/>
          <w:numId w:val="1"/>
        </w:numPr>
        <w:spacing w:line="5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培训时间</w:t>
      </w:r>
    </w:p>
    <w:p w14:paraId="40F9AF97" w14:textId="77777777" w:rsidR="001846F8" w:rsidRDefault="00000000">
      <w:pPr>
        <w:spacing w:line="500" w:lineRule="exact"/>
        <w:jc w:val="both"/>
        <w:rPr>
          <w:color w:val="000000"/>
          <w:sz w:val="28"/>
          <w:szCs w:val="28"/>
          <w:lang w:val="en-US" w:bidi="ar-SA"/>
        </w:rPr>
      </w:pPr>
      <w:r>
        <w:rPr>
          <w:rFonts w:hint="eastAsia"/>
          <w:color w:val="000000"/>
          <w:sz w:val="28"/>
          <w:szCs w:val="28"/>
          <w:lang w:val="en-US" w:bidi="ar-SA"/>
        </w:rPr>
        <w:t>2</w:t>
      </w:r>
      <w:r>
        <w:rPr>
          <w:color w:val="000000"/>
          <w:sz w:val="28"/>
          <w:szCs w:val="28"/>
          <w:lang w:val="en-US" w:bidi="ar-SA"/>
        </w:rPr>
        <w:t>023年10</w:t>
      </w:r>
      <w:r>
        <w:rPr>
          <w:rFonts w:hint="eastAsia"/>
          <w:color w:val="000000"/>
          <w:sz w:val="28"/>
          <w:szCs w:val="28"/>
          <w:lang w:val="en-US" w:bidi="ar-SA"/>
        </w:rPr>
        <w:t>月</w:t>
      </w:r>
      <w:r>
        <w:rPr>
          <w:color w:val="000000"/>
          <w:sz w:val="28"/>
          <w:szCs w:val="28"/>
          <w:lang w:val="en-US" w:bidi="ar-SA"/>
        </w:rPr>
        <w:t>26</w:t>
      </w:r>
      <w:r>
        <w:rPr>
          <w:rFonts w:hint="eastAsia"/>
          <w:color w:val="000000"/>
          <w:sz w:val="28"/>
          <w:szCs w:val="28"/>
          <w:lang w:val="en-US" w:bidi="ar-SA"/>
        </w:rPr>
        <w:t>日（周四）9:00-17:00</w:t>
      </w:r>
    </w:p>
    <w:p w14:paraId="45D21364" w14:textId="77777777" w:rsidR="001846F8" w:rsidRDefault="00000000">
      <w:pPr>
        <w:numPr>
          <w:ilvl w:val="0"/>
          <w:numId w:val="1"/>
        </w:numPr>
        <w:spacing w:line="500" w:lineRule="exact"/>
        <w:jc w:val="both"/>
        <w:rPr>
          <w:rFonts w:ascii="黑体" w:eastAsia="黑体" w:hAnsi="黑体"/>
          <w:sz w:val="32"/>
          <w:szCs w:val="32"/>
          <w:lang w:val="en-US"/>
        </w:rPr>
      </w:pPr>
      <w:r>
        <w:rPr>
          <w:rFonts w:ascii="黑体" w:eastAsia="黑体" w:hAnsi="黑体" w:hint="eastAsia"/>
          <w:sz w:val="32"/>
          <w:szCs w:val="32"/>
          <w:lang w:val="en-US"/>
        </w:rPr>
        <w:t>培训地点</w:t>
      </w:r>
    </w:p>
    <w:p w14:paraId="273EAD82" w14:textId="77777777" w:rsidR="001846F8" w:rsidRDefault="00000000">
      <w:pPr>
        <w:spacing w:line="500" w:lineRule="exact"/>
        <w:jc w:val="both"/>
        <w:rPr>
          <w:color w:val="000000"/>
          <w:sz w:val="28"/>
          <w:szCs w:val="28"/>
          <w:lang w:val="en-US" w:bidi="ar-SA"/>
        </w:rPr>
      </w:pPr>
      <w:r>
        <w:rPr>
          <w:rFonts w:hint="eastAsia"/>
          <w:color w:val="000000"/>
          <w:sz w:val="28"/>
          <w:szCs w:val="28"/>
          <w:lang w:val="en-US" w:bidi="ar-SA"/>
        </w:rPr>
        <w:t>深圳（具体地点将于报名后短信通知）</w:t>
      </w:r>
    </w:p>
    <w:tbl>
      <w:tblPr>
        <w:tblW w:w="599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4805"/>
        <w:gridCol w:w="3563"/>
      </w:tblGrid>
      <w:tr w:rsidR="001846F8" w14:paraId="423937AF" w14:textId="77777777" w:rsidTr="00EB52F8">
        <w:trPr>
          <w:trHeight w:val="331"/>
        </w:trPr>
        <w:tc>
          <w:tcPr>
            <w:tcW w:w="796" w:type="pct"/>
            <w:shd w:val="clear" w:color="auto" w:fill="FBE4D5"/>
            <w:vAlign w:val="center"/>
          </w:tcPr>
          <w:p w14:paraId="2A932753" w14:textId="77777777" w:rsidR="001846F8" w:rsidRDefault="00000000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414" w:type="pct"/>
            <w:shd w:val="clear" w:color="auto" w:fill="FBE4D5"/>
            <w:vAlign w:val="center"/>
          </w:tcPr>
          <w:p w14:paraId="6A585F7C" w14:textId="77777777" w:rsidR="001846F8" w:rsidRDefault="00000000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bidi="ar"/>
              </w:rPr>
              <w:t>主题</w:t>
            </w:r>
          </w:p>
        </w:tc>
        <w:tc>
          <w:tcPr>
            <w:tcW w:w="1790" w:type="pct"/>
            <w:shd w:val="clear" w:color="auto" w:fill="FBE4D5"/>
            <w:vAlign w:val="center"/>
          </w:tcPr>
          <w:p w14:paraId="5B540B0F" w14:textId="77777777" w:rsidR="001846F8" w:rsidRDefault="00000000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bidi="ar"/>
              </w:rPr>
              <w:t>授课嘉宾（拟）</w:t>
            </w:r>
          </w:p>
        </w:tc>
      </w:tr>
      <w:tr w:rsidR="001846F8" w14:paraId="0A0C912B" w14:textId="77777777">
        <w:trPr>
          <w:trHeight w:val="331"/>
        </w:trPr>
        <w:tc>
          <w:tcPr>
            <w:tcW w:w="5000" w:type="pct"/>
            <w:gridSpan w:val="3"/>
            <w:shd w:val="clear" w:color="auto" w:fill="FBE5D6" w:themeFill="accent2" w:themeFillTint="32"/>
            <w:vAlign w:val="center"/>
          </w:tcPr>
          <w:p w14:paraId="281A0A5E" w14:textId="77777777" w:rsidR="001846F8" w:rsidRDefault="00000000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0"/>
              </w:rPr>
              <w:t>上午：数据标准与数据治理系列发布会</w:t>
            </w:r>
          </w:p>
        </w:tc>
      </w:tr>
      <w:tr w:rsidR="001846F8" w14:paraId="213768B9" w14:textId="77777777">
        <w:trPr>
          <w:trHeight w:val="33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F29CA02" w14:textId="77777777" w:rsidR="001846F8" w:rsidRDefault="00000000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第一阶段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主持：中国保险资产管理业协会党委委员、副会长  贺竹君</w:t>
            </w:r>
          </w:p>
        </w:tc>
      </w:tr>
      <w:tr w:rsidR="001846F8" w14:paraId="08379842" w14:textId="77777777" w:rsidTr="00EB52F8">
        <w:trPr>
          <w:trHeight w:val="763"/>
        </w:trPr>
        <w:tc>
          <w:tcPr>
            <w:tcW w:w="796" w:type="pct"/>
            <w:shd w:val="clear" w:color="auto" w:fill="auto"/>
            <w:vAlign w:val="center"/>
          </w:tcPr>
          <w:p w14:paraId="65B94B4F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t>9:00-9:10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108B0831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监管领导致辞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0C60842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监管领导</w:t>
            </w:r>
          </w:p>
        </w:tc>
      </w:tr>
      <w:tr w:rsidR="001846F8" w14:paraId="44617F8A" w14:textId="77777777" w:rsidTr="00EB52F8">
        <w:trPr>
          <w:trHeight w:val="603"/>
        </w:trPr>
        <w:tc>
          <w:tcPr>
            <w:tcW w:w="796" w:type="pct"/>
            <w:shd w:val="clear" w:color="auto" w:fill="auto"/>
            <w:vAlign w:val="center"/>
          </w:tcPr>
          <w:p w14:paraId="57D8CC01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  <w:lang w:val="en-US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t>9:10-9:20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33172CC3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协会领导致辞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1B1D0BFC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协会党委书记、执行副会长兼秘书长曹德云</w:t>
            </w:r>
          </w:p>
        </w:tc>
      </w:tr>
      <w:tr w:rsidR="001846F8" w14:paraId="41880AF5" w14:textId="77777777" w:rsidTr="00EB52F8">
        <w:trPr>
          <w:trHeight w:val="603"/>
        </w:trPr>
        <w:tc>
          <w:tcPr>
            <w:tcW w:w="796" w:type="pct"/>
            <w:shd w:val="clear" w:color="auto" w:fill="auto"/>
            <w:vAlign w:val="center"/>
          </w:tcPr>
          <w:p w14:paraId="6711D1AD" w14:textId="1EA4328E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  <w:lang w:val="en-US"/>
              </w:rPr>
            </w:pP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9:</w:t>
            </w:r>
            <w:r w:rsidR="00EB52F8">
              <w:rPr>
                <w:rFonts w:ascii="宋体" w:eastAsia="宋体" w:hAnsi="宋体"/>
                <w:sz w:val="24"/>
                <w:szCs w:val="30"/>
                <w:lang w:val="en-US"/>
              </w:rPr>
              <w:t>2</w:t>
            </w: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0-</w:t>
            </w:r>
            <w:r>
              <w:rPr>
                <w:rFonts w:ascii="宋体" w:eastAsia="宋体" w:hAnsi="宋体"/>
                <w:sz w:val="24"/>
                <w:szCs w:val="30"/>
                <w:lang w:val="en-US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:</w:t>
            </w:r>
            <w:r>
              <w:rPr>
                <w:rFonts w:ascii="宋体" w:eastAsia="宋体" w:hAnsi="宋体"/>
                <w:sz w:val="24"/>
                <w:szCs w:val="30"/>
                <w:lang w:val="en-US"/>
              </w:rPr>
              <w:t>0</w:t>
            </w: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31A5D974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金融业数字化建设转型与发展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293F76E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数字化专家</w:t>
            </w:r>
          </w:p>
        </w:tc>
      </w:tr>
      <w:tr w:rsidR="001846F8" w14:paraId="124AE248" w14:textId="77777777" w:rsidTr="00EB52F8">
        <w:trPr>
          <w:trHeight w:val="604"/>
        </w:trPr>
        <w:tc>
          <w:tcPr>
            <w:tcW w:w="796" w:type="pct"/>
            <w:shd w:val="clear" w:color="auto" w:fill="auto"/>
            <w:vAlign w:val="center"/>
          </w:tcPr>
          <w:p w14:paraId="1B19243C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10:00-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E8FD35C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保险资管产品数据标准工作整体介绍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5EAC47C9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项目工作组、平安资产专家</w:t>
            </w:r>
          </w:p>
        </w:tc>
      </w:tr>
      <w:tr w:rsidR="001846F8" w14:paraId="30C1491F" w14:textId="77777777" w:rsidTr="00EB52F8">
        <w:trPr>
          <w:trHeight w:val="604"/>
        </w:trPr>
        <w:tc>
          <w:tcPr>
            <w:tcW w:w="796" w:type="pct"/>
            <w:shd w:val="clear" w:color="auto" w:fill="auto"/>
            <w:vAlign w:val="center"/>
          </w:tcPr>
          <w:p w14:paraId="5DD7AC16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10-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:20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35F1B038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保险资管公司数据治理工作整体介绍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14022139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t>泰康资产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专家</w:t>
            </w:r>
          </w:p>
        </w:tc>
      </w:tr>
      <w:tr w:rsidR="001846F8" w14:paraId="7877A770" w14:textId="77777777">
        <w:trPr>
          <w:trHeight w:val="38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1EF3B2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0"/>
                <w:lang w:val="en-US"/>
              </w:rPr>
              <w:t>第二阶段</w:t>
            </w: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主持：</w:t>
            </w:r>
            <w:r>
              <w:rPr>
                <w:rFonts w:ascii="宋体" w:eastAsia="宋体" w:hAnsi="宋体"/>
                <w:sz w:val="24"/>
                <w:szCs w:val="30"/>
              </w:rPr>
              <w:t>协会信息技术部副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总监（主持工作）方修广</w:t>
            </w:r>
          </w:p>
        </w:tc>
      </w:tr>
      <w:tr w:rsidR="001846F8" w14:paraId="3BFE02E4" w14:textId="77777777" w:rsidTr="00EB52F8">
        <w:trPr>
          <w:trHeight w:val="617"/>
        </w:trPr>
        <w:tc>
          <w:tcPr>
            <w:tcW w:w="796" w:type="pct"/>
            <w:shd w:val="clear" w:color="auto" w:fill="auto"/>
            <w:vAlign w:val="center"/>
          </w:tcPr>
          <w:p w14:paraId="215F613D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:20-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:30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63221AC7" w14:textId="78232573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保险资管产品数据标准与</w:t>
            </w: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《保险问道之</w:t>
            </w:r>
            <w:r w:rsidR="00992A23">
              <w:rPr>
                <w:rFonts w:ascii="宋体" w:eastAsia="宋体" w:hAnsi="宋体" w:hint="eastAsia"/>
                <w:bCs/>
                <w:sz w:val="24"/>
                <w:szCs w:val="30"/>
              </w:rPr>
              <w:t>保险资管</w:t>
            </w: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数据治理》书籍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发布仪式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2E6A3849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协会领导、项目工作组专家</w:t>
            </w:r>
          </w:p>
        </w:tc>
      </w:tr>
      <w:tr w:rsidR="001846F8" w14:paraId="459C323C" w14:textId="77777777" w:rsidTr="00EB52F8">
        <w:trPr>
          <w:trHeight w:val="372"/>
        </w:trPr>
        <w:tc>
          <w:tcPr>
            <w:tcW w:w="796" w:type="pct"/>
            <w:shd w:val="clear" w:color="auto" w:fill="auto"/>
            <w:vAlign w:val="center"/>
          </w:tcPr>
          <w:p w14:paraId="1AC1AB6A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  <w:szCs w:val="30"/>
                <w:lang w:val="en-US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1</w:t>
            </w:r>
            <w:r>
              <w:rPr>
                <w:rFonts w:ascii="宋体" w:eastAsia="宋体" w:hAnsi="宋体"/>
                <w:bCs/>
                <w:sz w:val="24"/>
                <w:szCs w:val="30"/>
              </w:rPr>
              <w:t>0</w:t>
            </w: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30"/>
              </w:rPr>
              <w:t>30</w:t>
            </w: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-</w:t>
            </w:r>
            <w:r>
              <w:rPr>
                <w:rFonts w:ascii="宋体" w:eastAsia="宋体" w:hAnsi="宋体"/>
                <w:bCs/>
                <w:sz w:val="24"/>
                <w:szCs w:val="30"/>
              </w:rPr>
              <w:t>10</w:t>
            </w:r>
            <w:r>
              <w:rPr>
                <w:rFonts w:ascii="宋体" w:eastAsia="宋体" w:hAnsi="宋体" w:hint="eastAsia"/>
                <w:bCs/>
                <w:sz w:val="24"/>
                <w:szCs w:val="30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30"/>
              </w:rPr>
              <w:t>4</w:t>
            </w:r>
            <w:r>
              <w:rPr>
                <w:rFonts w:ascii="宋体" w:eastAsia="宋体" w:hAnsi="宋体" w:hint="eastAsia"/>
                <w:bCs/>
                <w:sz w:val="24"/>
                <w:szCs w:val="30"/>
                <w:lang w:val="en-US"/>
              </w:rPr>
              <w:t>0</w:t>
            </w:r>
          </w:p>
        </w:tc>
        <w:tc>
          <w:tcPr>
            <w:tcW w:w="4204" w:type="pct"/>
            <w:gridSpan w:val="2"/>
            <w:shd w:val="clear" w:color="auto" w:fill="auto"/>
            <w:vAlign w:val="center"/>
          </w:tcPr>
          <w:p w14:paraId="12D9B908" w14:textId="0A4DB246" w:rsidR="001846F8" w:rsidRDefault="00EB52F8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30"/>
              </w:rPr>
            </w:pPr>
            <w:r>
              <w:rPr>
                <w:rFonts w:ascii="宋体" w:eastAsia="宋体" w:hAnsi="宋体" w:hint="eastAsia"/>
                <w:b/>
                <w:sz w:val="24"/>
                <w:szCs w:val="30"/>
              </w:rPr>
              <w:t>课休</w:t>
            </w:r>
          </w:p>
        </w:tc>
      </w:tr>
      <w:tr w:rsidR="001846F8" w14:paraId="76ABAF52" w14:textId="77777777" w:rsidTr="00EB52F8">
        <w:trPr>
          <w:trHeight w:val="500"/>
        </w:trPr>
        <w:tc>
          <w:tcPr>
            <w:tcW w:w="796" w:type="pct"/>
            <w:shd w:val="clear" w:color="auto" w:fill="auto"/>
            <w:vAlign w:val="center"/>
          </w:tcPr>
          <w:p w14:paraId="144008D5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0:40-11:00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779F8F78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科技赋能资管行业数字化转型探讨</w:t>
            </w:r>
          </w:p>
        </w:tc>
        <w:tc>
          <w:tcPr>
            <w:tcW w:w="1790" w:type="pct"/>
            <w:vAlign w:val="center"/>
          </w:tcPr>
          <w:p w14:paraId="3F4FE25C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基金公司专家</w:t>
            </w:r>
          </w:p>
        </w:tc>
      </w:tr>
      <w:tr w:rsidR="001846F8" w14:paraId="5CB34CC3" w14:textId="77777777" w:rsidTr="00EB52F8">
        <w:trPr>
          <w:trHeight w:val="694"/>
        </w:trPr>
        <w:tc>
          <w:tcPr>
            <w:tcW w:w="796" w:type="pct"/>
            <w:shd w:val="clear" w:color="auto" w:fill="auto"/>
            <w:vAlign w:val="center"/>
          </w:tcPr>
          <w:p w14:paraId="3371DD11" w14:textId="1652C3AC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1:00-11:</w:t>
            </w:r>
            <w:r w:rsidR="003D35C1">
              <w:rPr>
                <w:rFonts w:ascii="宋体" w:eastAsia="宋体" w:hAnsi="宋体"/>
                <w:color w:val="000000"/>
                <w:sz w:val="24"/>
                <w:szCs w:val="30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323AADD1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国际资产管理机构的数字化应用最佳实践</w:t>
            </w:r>
          </w:p>
        </w:tc>
        <w:tc>
          <w:tcPr>
            <w:tcW w:w="1790" w:type="pct"/>
            <w:vAlign w:val="center"/>
          </w:tcPr>
          <w:p w14:paraId="102B0033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国际资管公司专家</w:t>
            </w:r>
          </w:p>
        </w:tc>
      </w:tr>
      <w:tr w:rsidR="001846F8" w14:paraId="09C7F5F8" w14:textId="77777777">
        <w:trPr>
          <w:trHeight w:val="517"/>
        </w:trPr>
        <w:tc>
          <w:tcPr>
            <w:tcW w:w="5000" w:type="pct"/>
            <w:gridSpan w:val="3"/>
            <w:shd w:val="clear" w:color="auto" w:fill="FBE5D6" w:themeFill="accent2" w:themeFillTint="32"/>
            <w:vAlign w:val="center"/>
          </w:tcPr>
          <w:p w14:paraId="2D895D2B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0"/>
              </w:rPr>
              <w:t>下午：数据标准与数据治理专题培训</w:t>
            </w:r>
          </w:p>
        </w:tc>
      </w:tr>
      <w:tr w:rsidR="001846F8" w14:paraId="7B1F6205" w14:textId="77777777">
        <w:trPr>
          <w:trHeight w:val="51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33D92C" w14:textId="77777777" w:rsidR="001846F8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主持：协会资深高级专家、教育培训及国际事务部总监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杜建</w:t>
            </w:r>
          </w:p>
        </w:tc>
      </w:tr>
      <w:tr w:rsidR="001846F8" w14:paraId="2C95554D" w14:textId="77777777" w:rsidTr="00EB52F8">
        <w:trPr>
          <w:trHeight w:val="517"/>
        </w:trPr>
        <w:tc>
          <w:tcPr>
            <w:tcW w:w="796" w:type="pct"/>
            <w:shd w:val="clear" w:color="auto" w:fill="auto"/>
            <w:vAlign w:val="center"/>
          </w:tcPr>
          <w:p w14:paraId="7E004F60" w14:textId="77777777" w:rsidR="001846F8" w:rsidRDefault="00000000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4"/>
                <w:szCs w:val="30"/>
                <w:lang w:val="en-US"/>
              </w:rPr>
            </w:pP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14:00-1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00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6CF215ED" w14:textId="3A1AF1DE" w:rsidR="001846F8" w:rsidRPr="005D3DE7" w:rsidRDefault="00000000">
            <w:pPr>
              <w:spacing w:line="400" w:lineRule="exact"/>
              <w:rPr>
                <w:rFonts w:ascii="宋体" w:eastAsia="宋体" w:hAnsi="宋体"/>
                <w:b/>
                <w:bCs/>
                <w:sz w:val="24"/>
                <w:szCs w:val="30"/>
                <w:lang w:val="en-US"/>
              </w:rPr>
            </w:pPr>
            <w:r w:rsidRPr="005D3DE7">
              <w:rPr>
                <w:rFonts w:ascii="宋体" w:eastAsia="宋体" w:hAnsi="宋体" w:hint="eastAsia"/>
                <w:b/>
                <w:bCs/>
                <w:sz w:val="24"/>
                <w:szCs w:val="30"/>
                <w:lang w:val="en-US"/>
              </w:rPr>
              <w:t>数据标准</w:t>
            </w:r>
            <w:r w:rsidR="00232E9F">
              <w:rPr>
                <w:rFonts w:ascii="宋体" w:eastAsia="宋体" w:hAnsi="宋体" w:hint="eastAsia"/>
                <w:b/>
                <w:bCs/>
                <w:sz w:val="24"/>
                <w:szCs w:val="30"/>
                <w:lang w:val="en-US"/>
              </w:rPr>
              <w:t>模块</w:t>
            </w:r>
            <w:r w:rsidRPr="005D3DE7">
              <w:rPr>
                <w:rFonts w:ascii="宋体" w:eastAsia="宋体" w:hAnsi="宋体" w:hint="eastAsia"/>
                <w:b/>
                <w:bCs/>
                <w:sz w:val="24"/>
                <w:szCs w:val="30"/>
                <w:lang w:val="en-US"/>
              </w:rPr>
              <w:t>：</w:t>
            </w:r>
          </w:p>
          <w:p w14:paraId="1E400F46" w14:textId="77777777" w:rsidR="001846F8" w:rsidRDefault="00000000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保险资产管理产品数据</w:t>
            </w:r>
            <w:r>
              <w:rPr>
                <w:rFonts w:ascii="宋体" w:eastAsia="宋体" w:hAnsi="宋体"/>
                <w:sz w:val="24"/>
                <w:szCs w:val="30"/>
              </w:rPr>
              <w:t>标准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建设工作总</w:t>
            </w:r>
            <w:r>
              <w:rPr>
                <w:rFonts w:ascii="宋体" w:eastAsia="宋体" w:hAnsi="宋体" w:hint="eastAsia"/>
                <w:sz w:val="24"/>
                <w:szCs w:val="30"/>
              </w:rPr>
              <w:lastRenderedPageBreak/>
              <w:t>体</w:t>
            </w:r>
            <w:r>
              <w:rPr>
                <w:rFonts w:ascii="宋体" w:eastAsia="宋体" w:hAnsi="宋体"/>
                <w:sz w:val="24"/>
                <w:szCs w:val="30"/>
              </w:rPr>
              <w:t>介绍</w:t>
            </w:r>
          </w:p>
          <w:p w14:paraId="1A96B2BE" w14:textId="77777777" w:rsidR="001846F8" w:rsidRDefault="00000000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t>《保险资管产品股权投资计划数据元》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标准解读</w:t>
            </w:r>
          </w:p>
          <w:p w14:paraId="2253F359" w14:textId="77777777" w:rsidR="001846F8" w:rsidRDefault="00000000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t>《保险资管产品债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权</w:t>
            </w:r>
            <w:r>
              <w:rPr>
                <w:rFonts w:ascii="宋体" w:eastAsia="宋体" w:hAnsi="宋体"/>
                <w:sz w:val="24"/>
                <w:szCs w:val="30"/>
              </w:rPr>
              <w:t>投资计划数据元》标准解读</w:t>
            </w:r>
          </w:p>
          <w:p w14:paraId="09AB6C63" w14:textId="77777777" w:rsidR="001846F8" w:rsidRDefault="00000000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国际视角看保险资管行业标准</w:t>
            </w:r>
          </w:p>
          <w:p w14:paraId="1069B748" w14:textId="77777777" w:rsidR="001846F8" w:rsidRDefault="00000000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数据标准问题交流</w:t>
            </w:r>
          </w:p>
        </w:tc>
        <w:tc>
          <w:tcPr>
            <w:tcW w:w="1790" w:type="pct"/>
            <w:vAlign w:val="center"/>
          </w:tcPr>
          <w:p w14:paraId="42A90A2A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lastRenderedPageBreak/>
              <w:t>协会信息技术部副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总监（主持工作）方修广</w:t>
            </w:r>
          </w:p>
          <w:p w14:paraId="69F7D242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lastRenderedPageBreak/>
              <w:t>国寿投资专家</w:t>
            </w:r>
          </w:p>
          <w:p w14:paraId="634A287C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国寿资产专家</w:t>
            </w:r>
          </w:p>
          <w:p w14:paraId="2EFFF637" w14:textId="07EE5B93" w:rsidR="001846F8" w:rsidRDefault="00771483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杭州</w:t>
            </w:r>
            <w:r w:rsidR="00000000">
              <w:rPr>
                <w:rFonts w:ascii="宋体" w:eastAsia="宋体" w:hAnsi="宋体" w:hint="eastAsia"/>
                <w:sz w:val="24"/>
                <w:szCs w:val="30"/>
              </w:rPr>
              <w:t>中资管研究院专家</w:t>
            </w:r>
          </w:p>
        </w:tc>
      </w:tr>
      <w:tr w:rsidR="001846F8" w14:paraId="55DAA0C6" w14:textId="77777777" w:rsidTr="00EB52F8">
        <w:trPr>
          <w:trHeight w:val="416"/>
        </w:trPr>
        <w:tc>
          <w:tcPr>
            <w:tcW w:w="796" w:type="pct"/>
            <w:shd w:val="clear" w:color="auto" w:fill="auto"/>
            <w:vAlign w:val="center"/>
          </w:tcPr>
          <w:p w14:paraId="77F64316" w14:textId="77777777" w:rsidR="001846F8" w:rsidRDefault="00000000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5:00-15:10</w:t>
            </w:r>
          </w:p>
        </w:tc>
        <w:tc>
          <w:tcPr>
            <w:tcW w:w="4204" w:type="pct"/>
            <w:gridSpan w:val="2"/>
            <w:shd w:val="clear" w:color="auto" w:fill="auto"/>
            <w:vAlign w:val="center"/>
          </w:tcPr>
          <w:p w14:paraId="3D789436" w14:textId="26E733C8" w:rsidR="001846F8" w:rsidRDefault="00EB52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课休</w:t>
            </w:r>
          </w:p>
        </w:tc>
      </w:tr>
      <w:tr w:rsidR="001846F8" w14:paraId="5B458FCF" w14:textId="77777777" w:rsidTr="00EB52F8">
        <w:trPr>
          <w:trHeight w:val="634"/>
        </w:trPr>
        <w:tc>
          <w:tcPr>
            <w:tcW w:w="796" w:type="pct"/>
            <w:shd w:val="clear" w:color="auto" w:fill="auto"/>
            <w:vAlign w:val="center"/>
          </w:tcPr>
          <w:p w14:paraId="3F56BEDF" w14:textId="77777777" w:rsidR="001846F8" w:rsidRDefault="00000000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5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-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16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7DE53CE9" w14:textId="5753B8EE" w:rsidR="001846F8" w:rsidRDefault="00000000">
            <w:pPr>
              <w:spacing w:line="400" w:lineRule="exact"/>
              <w:rPr>
                <w:rFonts w:ascii="宋体" w:eastAsia="宋体" w:hAnsi="宋体"/>
                <w:b/>
                <w:bCs/>
                <w:sz w:val="24"/>
                <w:szCs w:val="30"/>
                <w:lang w:val="en-US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0"/>
                <w:lang w:val="en-US"/>
              </w:rPr>
              <w:t>数据治理</w:t>
            </w:r>
            <w:r w:rsidR="00232E9F">
              <w:rPr>
                <w:rFonts w:ascii="宋体" w:eastAsia="宋体" w:hAnsi="宋体" w:hint="eastAsia"/>
                <w:b/>
                <w:bCs/>
                <w:sz w:val="24"/>
                <w:szCs w:val="30"/>
                <w:lang w:val="en-US"/>
              </w:rPr>
              <w:t>模块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30"/>
                <w:lang w:val="en-US"/>
              </w:rPr>
              <w:t>：</w:t>
            </w:r>
          </w:p>
          <w:p w14:paraId="5E5EB6EC" w14:textId="77777777" w:rsidR="001846F8" w:rsidRDefault="00000000">
            <w:pPr>
              <w:numPr>
                <w:ilvl w:val="0"/>
                <w:numId w:val="3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0"/>
              </w:rPr>
              <w:t>数据治理：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数据治理体系框架、组织架构设计及</w:t>
            </w:r>
            <w:r>
              <w:rPr>
                <w:rFonts w:ascii="宋体" w:eastAsia="宋体" w:hAnsi="宋体"/>
                <w:sz w:val="24"/>
                <w:szCs w:val="30"/>
              </w:rPr>
              <w:t>关键管理举措</w:t>
            </w:r>
          </w:p>
          <w:p w14:paraId="729C545F" w14:textId="77777777" w:rsidR="001846F8" w:rsidRDefault="00000000">
            <w:pPr>
              <w:numPr>
                <w:ilvl w:val="0"/>
                <w:numId w:val="3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0"/>
              </w:rPr>
              <w:t>数据质量：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利用监管报送工作，打造闭环、高效的数据质量管理体系</w:t>
            </w:r>
          </w:p>
          <w:p w14:paraId="725DBC24" w14:textId="77777777" w:rsidR="001846F8" w:rsidRDefault="00000000">
            <w:pPr>
              <w:numPr>
                <w:ilvl w:val="0"/>
                <w:numId w:val="3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0"/>
              </w:rPr>
              <w:t>数据安全：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数据分级分类的原则方法和实践路径</w:t>
            </w:r>
          </w:p>
          <w:p w14:paraId="1107A632" w14:textId="041EBA62" w:rsidR="001846F8" w:rsidRDefault="00000000">
            <w:pPr>
              <w:numPr>
                <w:ilvl w:val="0"/>
                <w:numId w:val="3"/>
              </w:num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数据</w:t>
            </w:r>
            <w:r w:rsidR="001A682E">
              <w:rPr>
                <w:rFonts w:ascii="宋体" w:eastAsia="宋体" w:hAnsi="宋体" w:hint="eastAsia"/>
                <w:sz w:val="24"/>
                <w:szCs w:val="30"/>
              </w:rPr>
              <w:t>治理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问题交流</w:t>
            </w:r>
          </w:p>
        </w:tc>
        <w:tc>
          <w:tcPr>
            <w:tcW w:w="1790" w:type="pct"/>
            <w:vAlign w:val="center"/>
          </w:tcPr>
          <w:p w14:paraId="6D7F7C0A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/>
                <w:sz w:val="24"/>
                <w:szCs w:val="30"/>
              </w:rPr>
              <w:t>泰康资产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专家</w:t>
            </w:r>
          </w:p>
          <w:p w14:paraId="4EC68E75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太平洋资产专家</w:t>
            </w:r>
          </w:p>
          <w:p w14:paraId="3253FE0A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30"/>
              </w:rPr>
              <w:t>平安资产专家</w:t>
            </w:r>
          </w:p>
        </w:tc>
      </w:tr>
      <w:tr w:rsidR="001846F8" w14:paraId="41A55B5D" w14:textId="77777777" w:rsidTr="00EB52F8">
        <w:trPr>
          <w:trHeight w:val="662"/>
        </w:trPr>
        <w:tc>
          <w:tcPr>
            <w:tcW w:w="796" w:type="pct"/>
            <w:shd w:val="clear" w:color="auto" w:fill="auto"/>
            <w:vAlign w:val="center"/>
          </w:tcPr>
          <w:p w14:paraId="16AAF1A9" w14:textId="77777777" w:rsidR="001846F8" w:rsidRDefault="00000000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6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0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-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7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  <w:szCs w:val="30"/>
                <w:lang w:val="en-US"/>
              </w:rPr>
              <w:t>0</w:t>
            </w:r>
            <w:r>
              <w:rPr>
                <w:rFonts w:ascii="宋体" w:eastAsia="宋体" w:hAnsi="宋体"/>
                <w:color w:val="000000"/>
                <w:sz w:val="24"/>
                <w:szCs w:val="30"/>
              </w:rPr>
              <w:t>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3705A4BB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  <w:lang w:val="en-US"/>
              </w:rPr>
            </w:pP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会议总结</w:t>
            </w:r>
          </w:p>
        </w:tc>
        <w:tc>
          <w:tcPr>
            <w:tcW w:w="1790" w:type="pct"/>
            <w:vAlign w:val="center"/>
          </w:tcPr>
          <w:p w14:paraId="6E8D6695" w14:textId="77777777" w:rsidR="001846F8" w:rsidRDefault="00000000">
            <w:pPr>
              <w:spacing w:line="400" w:lineRule="exact"/>
              <w:rPr>
                <w:rFonts w:ascii="宋体" w:eastAsia="宋体" w:hAnsi="宋体"/>
                <w:sz w:val="24"/>
                <w:szCs w:val="30"/>
                <w:lang w:val="en-US"/>
              </w:rPr>
            </w:pPr>
            <w:r>
              <w:rPr>
                <w:rFonts w:ascii="宋体" w:eastAsia="宋体" w:hAnsi="宋体" w:hint="eastAsia"/>
                <w:sz w:val="24"/>
                <w:szCs w:val="30"/>
                <w:lang w:val="en-US"/>
              </w:rPr>
              <w:t>协会领导</w:t>
            </w:r>
          </w:p>
        </w:tc>
      </w:tr>
    </w:tbl>
    <w:p w14:paraId="7FAED4B9" w14:textId="77777777" w:rsidR="001846F8" w:rsidRDefault="00000000">
      <w:pPr>
        <w:spacing w:line="360" w:lineRule="auto"/>
        <w:rPr>
          <w:sz w:val="21"/>
        </w:rPr>
      </w:pPr>
      <w:r>
        <w:rPr>
          <w:rFonts w:hint="eastAsia"/>
          <w:sz w:val="21"/>
        </w:rPr>
        <w:t>（具体请以实际安排为准）</w:t>
      </w:r>
    </w:p>
    <w:p w14:paraId="7123CA85" w14:textId="77777777" w:rsidR="001846F8" w:rsidRDefault="001846F8"/>
    <w:sectPr w:rsidR="00184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6140" w14:textId="77777777" w:rsidR="00E20D04" w:rsidRDefault="00E20D04" w:rsidP="003D35C1">
      <w:r>
        <w:separator/>
      </w:r>
    </w:p>
  </w:endnote>
  <w:endnote w:type="continuationSeparator" w:id="0">
    <w:p w14:paraId="11600E43" w14:textId="77777777" w:rsidR="00E20D04" w:rsidRDefault="00E20D04" w:rsidP="003D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B1FC" w14:textId="77777777" w:rsidR="00E20D04" w:rsidRDefault="00E20D04" w:rsidP="003D35C1">
      <w:r>
        <w:separator/>
      </w:r>
    </w:p>
  </w:footnote>
  <w:footnote w:type="continuationSeparator" w:id="0">
    <w:p w14:paraId="7DC9EF1F" w14:textId="77777777" w:rsidR="00E20D04" w:rsidRDefault="00E20D04" w:rsidP="003D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6AF"/>
    <w:multiLevelType w:val="multilevel"/>
    <w:tmpl w:val="315A76A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23B1A"/>
    <w:multiLevelType w:val="singleLevel"/>
    <w:tmpl w:val="4EA23B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6E0B65"/>
    <w:multiLevelType w:val="singleLevel"/>
    <w:tmpl w:val="5A6E0B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43120436">
    <w:abstractNumId w:val="0"/>
  </w:num>
  <w:num w:numId="2" w16cid:durableId="1914965904">
    <w:abstractNumId w:val="2"/>
  </w:num>
  <w:num w:numId="3" w16cid:durableId="10527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mYjUyZTM3MjJmOWZmMzY0YjllNTA5ZDY4Y2Q5YzkifQ=="/>
  </w:docVars>
  <w:rsids>
    <w:rsidRoot w:val="008B621A"/>
    <w:rsid w:val="00020D86"/>
    <w:rsid w:val="0003024F"/>
    <w:rsid w:val="00041DF3"/>
    <w:rsid w:val="000F0D15"/>
    <w:rsid w:val="0011750A"/>
    <w:rsid w:val="00154093"/>
    <w:rsid w:val="00184219"/>
    <w:rsid w:val="001846F8"/>
    <w:rsid w:val="001921D9"/>
    <w:rsid w:val="001A682E"/>
    <w:rsid w:val="00232E9F"/>
    <w:rsid w:val="00282723"/>
    <w:rsid w:val="00292019"/>
    <w:rsid w:val="002A2FC1"/>
    <w:rsid w:val="002D2121"/>
    <w:rsid w:val="003472FF"/>
    <w:rsid w:val="00353343"/>
    <w:rsid w:val="00364BEC"/>
    <w:rsid w:val="003D35C1"/>
    <w:rsid w:val="004029F1"/>
    <w:rsid w:val="00435672"/>
    <w:rsid w:val="00441818"/>
    <w:rsid w:val="004A0C64"/>
    <w:rsid w:val="004A3D6A"/>
    <w:rsid w:val="004A7831"/>
    <w:rsid w:val="004F2F67"/>
    <w:rsid w:val="005949F5"/>
    <w:rsid w:val="005D3DE7"/>
    <w:rsid w:val="00642DA2"/>
    <w:rsid w:val="00643132"/>
    <w:rsid w:val="00676023"/>
    <w:rsid w:val="00682C75"/>
    <w:rsid w:val="006B39C3"/>
    <w:rsid w:val="006C0310"/>
    <w:rsid w:val="006C23EE"/>
    <w:rsid w:val="006C6AF3"/>
    <w:rsid w:val="006D07C6"/>
    <w:rsid w:val="00721EF6"/>
    <w:rsid w:val="007423E0"/>
    <w:rsid w:val="00744E19"/>
    <w:rsid w:val="0075759B"/>
    <w:rsid w:val="007612E3"/>
    <w:rsid w:val="00764849"/>
    <w:rsid w:val="00771483"/>
    <w:rsid w:val="007F3019"/>
    <w:rsid w:val="00810BEE"/>
    <w:rsid w:val="00813E5F"/>
    <w:rsid w:val="00834E56"/>
    <w:rsid w:val="0086381B"/>
    <w:rsid w:val="0088188A"/>
    <w:rsid w:val="008B5ADA"/>
    <w:rsid w:val="008B621A"/>
    <w:rsid w:val="008F05A5"/>
    <w:rsid w:val="00987475"/>
    <w:rsid w:val="00992A23"/>
    <w:rsid w:val="009F4950"/>
    <w:rsid w:val="00A70C0F"/>
    <w:rsid w:val="00AE0955"/>
    <w:rsid w:val="00B21E24"/>
    <w:rsid w:val="00B40AFC"/>
    <w:rsid w:val="00B95DBE"/>
    <w:rsid w:val="00BD1A4B"/>
    <w:rsid w:val="00BF6A1D"/>
    <w:rsid w:val="00C57D65"/>
    <w:rsid w:val="00D12616"/>
    <w:rsid w:val="00D27507"/>
    <w:rsid w:val="00D47A3D"/>
    <w:rsid w:val="00D531AF"/>
    <w:rsid w:val="00D65E29"/>
    <w:rsid w:val="00D871F2"/>
    <w:rsid w:val="00DC2EF8"/>
    <w:rsid w:val="00E20D04"/>
    <w:rsid w:val="00E57E9D"/>
    <w:rsid w:val="00E6380C"/>
    <w:rsid w:val="00EB52F8"/>
    <w:rsid w:val="00EB734E"/>
    <w:rsid w:val="00EC37B5"/>
    <w:rsid w:val="00EC6536"/>
    <w:rsid w:val="00EC7F9C"/>
    <w:rsid w:val="00EF10B7"/>
    <w:rsid w:val="00EF2674"/>
    <w:rsid w:val="00F03DD6"/>
    <w:rsid w:val="00F049E8"/>
    <w:rsid w:val="00F54B3F"/>
    <w:rsid w:val="00FA4E45"/>
    <w:rsid w:val="0A080979"/>
    <w:rsid w:val="143620E0"/>
    <w:rsid w:val="174165D4"/>
    <w:rsid w:val="307E0F2C"/>
    <w:rsid w:val="35AF0E81"/>
    <w:rsid w:val="51860A52"/>
    <w:rsid w:val="66C7577B"/>
    <w:rsid w:val="7C2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9EBFF"/>
  <w15:docId w15:val="{B9266FFD-EE4D-42E7-92B8-3B83700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徐梦梦</dc:creator>
  <cp:lastModifiedBy>孙晓燕</cp:lastModifiedBy>
  <cp:revision>17</cp:revision>
  <cp:lastPrinted>2023-09-22T08:26:00Z</cp:lastPrinted>
  <dcterms:created xsi:type="dcterms:W3CDTF">2023-09-22T09:11:00Z</dcterms:created>
  <dcterms:modified xsi:type="dcterms:W3CDTF">2023-10-09T01:39:00Z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124EB4E71508483A81F212CDD13C5BFF_12</vt:lpwstr>
  </property>
</Properties>
</file>