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4F9B" w14:textId="4067097B" w:rsidR="008275CD" w:rsidRPr="000F0CA8" w:rsidRDefault="00000000" w:rsidP="004F6082">
      <w:pPr>
        <w:adjustRightInd w:val="0"/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0F0CA8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63FF8616" w14:textId="27195164" w:rsidR="00D723D1" w:rsidRDefault="00317174" w:rsidP="004F6082">
      <w:pPr>
        <w:adjustRightInd w:val="0"/>
        <w:snapToGrid w:val="0"/>
        <w:spacing w:line="560" w:lineRule="exact"/>
        <w:jc w:val="center"/>
        <w:rPr>
          <w:rFonts w:ascii="长城小标宋体" w:eastAsia="长城小标宋体" w:hAnsi="长城小标宋体" w:cs="Times New Roman"/>
          <w:sz w:val="36"/>
          <w:szCs w:val="36"/>
        </w:rPr>
      </w:pPr>
      <w:r w:rsidRPr="00317174">
        <w:rPr>
          <w:rFonts w:ascii="长城小标宋体" w:eastAsia="长城小标宋体" w:hAnsi="长城小标宋体" w:cs="Times New Roman" w:hint="eastAsia"/>
          <w:sz w:val="36"/>
          <w:szCs w:val="36"/>
        </w:rPr>
        <w:t>保险资金投资</w:t>
      </w:r>
      <w:r w:rsidR="00F672E8">
        <w:rPr>
          <w:rFonts w:ascii="长城小标宋体" w:eastAsia="长城小标宋体" w:hAnsi="长城小标宋体" w:cs="Times New Roman" w:hint="eastAsia"/>
          <w:sz w:val="36"/>
          <w:szCs w:val="36"/>
        </w:rPr>
        <w:t>公募</w:t>
      </w:r>
      <w:r w:rsidRPr="00317174">
        <w:rPr>
          <w:rFonts w:ascii="长城小标宋体" w:eastAsia="长城小标宋体" w:hAnsi="长城小标宋体" w:cs="Times New Roman"/>
          <w:sz w:val="36"/>
          <w:szCs w:val="36"/>
        </w:rPr>
        <w:t>REITs专题培训交流活动</w:t>
      </w:r>
      <w:r w:rsidR="00D723D1" w:rsidRPr="004F6082">
        <w:rPr>
          <w:rFonts w:ascii="长城小标宋体" w:eastAsia="长城小标宋体" w:hAnsi="长城小标宋体" w:cs="Times New Roman" w:hint="eastAsia"/>
          <w:sz w:val="36"/>
          <w:szCs w:val="36"/>
        </w:rPr>
        <w:t>会议议程</w:t>
      </w:r>
    </w:p>
    <w:p w14:paraId="2CB77922" w14:textId="77777777" w:rsidR="00D87888" w:rsidRPr="00D87888" w:rsidRDefault="00D87888" w:rsidP="004F6082">
      <w:pPr>
        <w:adjustRightInd w:val="0"/>
        <w:snapToGrid w:val="0"/>
        <w:spacing w:line="560" w:lineRule="exact"/>
        <w:jc w:val="center"/>
        <w:rPr>
          <w:rFonts w:ascii="长城小标宋体" w:eastAsia="长城小标宋体" w:hAnsi="长城小标宋体" w:cs="Times New Roman"/>
          <w:sz w:val="36"/>
          <w:szCs w:val="36"/>
        </w:rPr>
      </w:pPr>
    </w:p>
    <w:p w14:paraId="5F4FDAD7" w14:textId="3392CDB8" w:rsidR="00B74B92" w:rsidRPr="000F0CA8" w:rsidRDefault="00B74B92" w:rsidP="004F6082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0F0CA8">
        <w:rPr>
          <w:rFonts w:ascii="仿宋_GB2312" w:eastAsia="仿宋_GB2312" w:hAnsi="Times New Roman" w:cs="Times New Roman" w:hint="eastAsia"/>
          <w:sz w:val="32"/>
          <w:szCs w:val="32"/>
        </w:rPr>
        <w:t>时间：2024年5月21日（周二）</w:t>
      </w:r>
      <w:r w:rsidR="0092685F">
        <w:rPr>
          <w:rFonts w:ascii="仿宋_GB2312" w:eastAsia="仿宋_GB2312" w:hAnsi="Times New Roman" w:cs="Times New Roman" w:hint="eastAsia"/>
          <w:sz w:val="32"/>
          <w:szCs w:val="32"/>
        </w:rPr>
        <w:t>13</w:t>
      </w:r>
      <w:r w:rsidRPr="000F0CA8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 w:rsidR="0092685F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0F0CA8">
        <w:rPr>
          <w:rFonts w:ascii="仿宋_GB2312" w:eastAsia="仿宋_GB2312" w:hAnsi="Times New Roman" w:cs="Times New Roman" w:hint="eastAsia"/>
          <w:sz w:val="32"/>
          <w:szCs w:val="32"/>
        </w:rPr>
        <w:t>0-17:</w:t>
      </w:r>
      <w:r w:rsidR="005F050D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0F0CA8">
        <w:rPr>
          <w:rFonts w:ascii="仿宋_GB2312" w:eastAsia="仿宋_GB2312" w:hAnsi="Times New Roman" w:cs="Times New Roman" w:hint="eastAsia"/>
          <w:sz w:val="32"/>
          <w:szCs w:val="32"/>
        </w:rPr>
        <w:t>0</w:t>
      </w:r>
    </w:p>
    <w:p w14:paraId="2429F6C0" w14:textId="7522F53C" w:rsidR="00D723D1" w:rsidRPr="000F0CA8" w:rsidRDefault="00B74B92" w:rsidP="000F0CA8">
      <w:pPr>
        <w:adjustRightInd w:val="0"/>
        <w:snapToGrid w:val="0"/>
        <w:spacing w:afterLines="50" w:after="156"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0F0CA8">
        <w:rPr>
          <w:rFonts w:ascii="仿宋_GB2312" w:eastAsia="仿宋_GB2312" w:hAnsi="Times New Roman" w:cs="Times New Roman" w:hint="eastAsia"/>
          <w:sz w:val="32"/>
          <w:szCs w:val="32"/>
        </w:rPr>
        <w:t>地点：</w:t>
      </w:r>
      <w:r w:rsidR="004907B8" w:rsidRPr="00FD2561">
        <w:rPr>
          <w:rFonts w:ascii="仿宋_GB2312" w:eastAsia="仿宋_GB2312" w:hAnsi="Times New Roman" w:cs="Times New Roman" w:hint="eastAsia"/>
          <w:sz w:val="32"/>
          <w:szCs w:val="32"/>
        </w:rPr>
        <w:t>聚杰金融大厦</w:t>
      </w:r>
      <w:r w:rsidR="004907B8" w:rsidRPr="00FD2561">
        <w:rPr>
          <w:rFonts w:ascii="仿宋_GB2312" w:eastAsia="仿宋_GB2312" w:hAnsi="Times New Roman" w:cs="Times New Roman"/>
          <w:sz w:val="32"/>
          <w:szCs w:val="32"/>
        </w:rPr>
        <w:t>1</w:t>
      </w:r>
      <w:r w:rsidR="00867863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4907B8" w:rsidRPr="00FD2561">
        <w:rPr>
          <w:rFonts w:ascii="仿宋_GB2312" w:eastAsia="仿宋_GB2312" w:hAnsi="Times New Roman" w:cs="Times New Roman"/>
          <w:sz w:val="32"/>
          <w:szCs w:val="32"/>
        </w:rPr>
        <w:t>层（北京市丰台区丽泽路16号院3号楼）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2854"/>
      </w:tblGrid>
      <w:tr w:rsidR="008275CD" w:rsidRPr="00B74B92" w14:paraId="07E71510" w14:textId="77777777" w:rsidTr="00D71AF6">
        <w:trPr>
          <w:trHeight w:val="680"/>
        </w:trPr>
        <w:tc>
          <w:tcPr>
            <w:tcW w:w="1838" w:type="dxa"/>
            <w:shd w:val="clear" w:color="auto" w:fill="2E75B5"/>
            <w:vAlign w:val="center"/>
          </w:tcPr>
          <w:p w14:paraId="381FD8C4" w14:textId="77777777" w:rsidR="008275CD" w:rsidRPr="004F6082" w:rsidRDefault="00000000" w:rsidP="004F6082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b/>
                <w:color w:val="FFFFFF"/>
                <w:sz w:val="28"/>
                <w:szCs w:val="28"/>
              </w:rPr>
            </w:pPr>
            <w:r w:rsidRPr="004F6082">
              <w:rPr>
                <w:rFonts w:ascii="黑体" w:eastAsia="黑体" w:hAnsi="黑体" w:cs="Times New Roman" w:hint="eastAsia"/>
                <w:b/>
                <w:color w:val="FFFFFF"/>
                <w:sz w:val="28"/>
                <w:szCs w:val="28"/>
              </w:rPr>
              <w:t>时间</w:t>
            </w:r>
          </w:p>
        </w:tc>
        <w:tc>
          <w:tcPr>
            <w:tcW w:w="3827" w:type="dxa"/>
            <w:shd w:val="clear" w:color="auto" w:fill="2E75B5"/>
            <w:vAlign w:val="center"/>
          </w:tcPr>
          <w:p w14:paraId="38CBB577" w14:textId="77777777" w:rsidR="008275CD" w:rsidRPr="004F6082" w:rsidRDefault="00000000" w:rsidP="004F6082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b/>
                <w:color w:val="FFFFFF"/>
                <w:sz w:val="28"/>
                <w:szCs w:val="28"/>
              </w:rPr>
            </w:pPr>
            <w:r w:rsidRPr="004F6082">
              <w:rPr>
                <w:rFonts w:ascii="黑体" w:eastAsia="黑体" w:hAnsi="黑体" w:cs="Times New Roman" w:hint="eastAsia"/>
                <w:b/>
                <w:color w:val="FFFFFF"/>
                <w:sz w:val="28"/>
                <w:szCs w:val="28"/>
              </w:rPr>
              <w:t>课程内容</w:t>
            </w:r>
          </w:p>
        </w:tc>
        <w:tc>
          <w:tcPr>
            <w:tcW w:w="2854" w:type="dxa"/>
            <w:shd w:val="clear" w:color="auto" w:fill="2E75B5"/>
            <w:vAlign w:val="center"/>
          </w:tcPr>
          <w:p w14:paraId="79FD5D09" w14:textId="74170CA4" w:rsidR="008275CD" w:rsidRPr="004F6082" w:rsidRDefault="00B74B92" w:rsidP="004F6082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color w:val="FFFFFF"/>
                <w:sz w:val="28"/>
                <w:szCs w:val="28"/>
              </w:rPr>
              <w:t>演讲嘉宾</w:t>
            </w:r>
          </w:p>
        </w:tc>
      </w:tr>
      <w:tr w:rsidR="008275CD" w:rsidRPr="00B74B92" w14:paraId="28CCE873" w14:textId="77777777" w:rsidTr="004F6082">
        <w:trPr>
          <w:trHeight w:val="680"/>
        </w:trPr>
        <w:tc>
          <w:tcPr>
            <w:tcW w:w="8519" w:type="dxa"/>
            <w:gridSpan w:val="3"/>
            <w:shd w:val="clear" w:color="auto" w:fill="D9E2F3" w:themeFill="accent1" w:themeFillTint="33"/>
          </w:tcPr>
          <w:p w14:paraId="471FC4C7" w14:textId="3E563877" w:rsidR="0014000C" w:rsidRPr="004F6082" w:rsidRDefault="003A72C5" w:rsidP="00636B2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第一部分</w:t>
            </w:r>
            <w:r w:rsidR="00B74B9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：</w:t>
            </w:r>
            <w:r w:rsidR="00B74B92" w:rsidRPr="00B74B9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业务探讨与交流</w:t>
            </w:r>
          </w:p>
        </w:tc>
      </w:tr>
      <w:tr w:rsidR="00A7588D" w:rsidRPr="00BA0AD5" w14:paraId="02C25A6B" w14:textId="77777777" w:rsidTr="00D71AF6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57FE5BAB" w14:textId="65666714" w:rsidR="00A7588D" w:rsidRPr="004F6082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  <w:r w:rsidR="00110879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="00110879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0-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  <w:r w:rsidR="00110879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="00110879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40F8B6F" w14:textId="292A28F1" w:rsidR="00A7588D" w:rsidRPr="004F6082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领导</w:t>
            </w:r>
            <w:r w:rsidRPr="004F6082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致辞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364F2C5" w14:textId="51716AA2" w:rsidR="00A7588D" w:rsidRPr="004F6082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4F6082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上交所</w:t>
            </w:r>
          </w:p>
        </w:tc>
      </w:tr>
      <w:tr w:rsidR="00A7588D" w:rsidRPr="00BA0AD5" w14:paraId="6A42C2E5" w14:textId="77777777" w:rsidTr="00D71AF6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1ECD6694" w14:textId="6A1D94AA" w:rsidR="00A7588D" w:rsidRPr="00BA0AD5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  <w:r w:rsidR="00110879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:</w:t>
            </w:r>
            <w:r w:rsidR="00110879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0-1</w:t>
            </w:r>
            <w:r w:rsidR="00110879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:</w:t>
            </w:r>
            <w:r w:rsidR="00110879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7" w:type="dxa"/>
            <w:vMerge/>
            <w:shd w:val="clear" w:color="auto" w:fill="auto"/>
          </w:tcPr>
          <w:p w14:paraId="48E50BCA" w14:textId="77777777" w:rsidR="00A7588D" w:rsidRPr="00BA0AD5" w:rsidDel="00B74B92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16021DED" w14:textId="34D6BE39" w:rsidR="00A7588D" w:rsidRPr="00BA0AD5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保险资管</w:t>
            </w:r>
            <w:r w:rsidR="00D646E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业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协会</w:t>
            </w:r>
          </w:p>
        </w:tc>
      </w:tr>
      <w:tr w:rsidR="00A7588D" w:rsidRPr="00BA0AD5" w14:paraId="182805F1" w14:textId="77777777" w:rsidTr="00D71AF6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75136F3E" w14:textId="579153BC" w:rsidR="00A7588D" w:rsidRPr="004F6082" w:rsidRDefault="00110879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13:50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-</w:t>
            </w:r>
            <w:r w:rsidR="00A7588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14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059F9C75" w14:textId="36C41063" w:rsidR="00A7588D" w:rsidRPr="004F6082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BA0AD5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REITs市场整体概况及政策解读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741F384" w14:textId="77777777" w:rsidR="00A7588D" w:rsidRPr="004F6082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4F6082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上交所</w:t>
            </w:r>
          </w:p>
        </w:tc>
      </w:tr>
      <w:tr w:rsidR="00A7588D" w:rsidRPr="00B74B92" w14:paraId="00DA4C0C" w14:textId="77777777" w:rsidTr="00D71AF6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5278B31C" w14:textId="37595315" w:rsidR="00A7588D" w:rsidRPr="004F6082" w:rsidRDefault="001D3D30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0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7B7C1ABA" w14:textId="1AB58221" w:rsidR="00A7588D" w:rsidRPr="004F6082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BA0AD5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保险资金参与</w:t>
            </w:r>
            <w:r w:rsidRPr="00BA0AD5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REITs的配置价值与投资逻辑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31A3E70" w14:textId="5F776695" w:rsidR="00A7588D" w:rsidRPr="004F6082" w:rsidRDefault="002954F7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泰康资产</w:t>
            </w:r>
          </w:p>
        </w:tc>
      </w:tr>
      <w:tr w:rsidR="00A7588D" w:rsidRPr="00B74B92" w14:paraId="20AB09D0" w14:textId="77777777" w:rsidTr="004F6082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51A4176A" w14:textId="6E7B694B" w:rsidR="00A7588D" w:rsidRPr="004F6082" w:rsidRDefault="00405AD2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0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15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81" w:type="dxa"/>
            <w:gridSpan w:val="2"/>
            <w:shd w:val="clear" w:color="auto" w:fill="auto"/>
          </w:tcPr>
          <w:p w14:paraId="1F231A0C" w14:textId="08E9CE3B" w:rsidR="00A7588D" w:rsidRPr="004F6082" w:rsidRDefault="00A7588D" w:rsidP="00A7588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茶歇</w:t>
            </w:r>
          </w:p>
        </w:tc>
      </w:tr>
      <w:tr w:rsidR="00A7588D" w:rsidRPr="00B74B92" w14:paraId="67B9E56D" w14:textId="77777777" w:rsidTr="00D71AF6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4EBD3700" w14:textId="4BD542A9" w:rsidR="00A7588D" w:rsidRPr="004F6082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15:</w:t>
            </w:r>
            <w:r w:rsidR="00405AD2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0-1</w:t>
            </w:r>
            <w:r w:rsidR="00405AD2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:</w:t>
            </w:r>
            <w:r w:rsidR="00405AD2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11B82564" w14:textId="6C335229" w:rsidR="00A7588D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D71AF6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REITs市场整体发展趋势与各行业的发展动态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BF3EC37" w14:textId="5C3FD6BE" w:rsidR="00A7588D" w:rsidRDefault="00C27534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太保</w:t>
            </w:r>
            <w:r w:rsidR="00C1666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资本</w:t>
            </w:r>
          </w:p>
        </w:tc>
      </w:tr>
      <w:tr w:rsidR="00A7588D" w:rsidRPr="00BA0AD5" w14:paraId="11FE0E7E" w14:textId="77777777" w:rsidTr="00D71AF6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5CA44707" w14:textId="25BBFB1B" w:rsidR="00A7588D" w:rsidRPr="004F6082" w:rsidRDefault="00FF1724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15:30</w:t>
            </w:r>
            <w:r w:rsidR="00A7588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-1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  <w:r w:rsidR="00A7588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:</w:t>
            </w:r>
            <w:r w:rsidR="00967E6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45C8E9" w14:textId="2857F019" w:rsidR="00A7588D" w:rsidRPr="004F6082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67A41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REITs发行企业产品分享与投资交流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13965AB" w14:textId="77777777" w:rsidR="00A7588D" w:rsidRPr="004F6082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4F6082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参会机构</w:t>
            </w:r>
          </w:p>
        </w:tc>
      </w:tr>
      <w:tr w:rsidR="00A7588D" w:rsidRPr="00BA0AD5" w14:paraId="261D618E" w14:textId="77777777" w:rsidTr="00D71AF6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7919BAB3" w14:textId="4854070B" w:rsidR="00A7588D" w:rsidRPr="004F6082" w:rsidRDefault="00FF1724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16:</w:t>
            </w:r>
            <w:r w:rsidR="00967E6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-1</w:t>
            </w:r>
            <w:r w:rsidR="00967E6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="00967E6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  <w:r w:rsidR="00A7588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1C51AC" w14:textId="349AB52F" w:rsidR="00A7588D" w:rsidRPr="00267A41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会议总结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8761C03" w14:textId="77777777" w:rsidR="00A7588D" w:rsidRPr="004F6082" w:rsidRDefault="00A7588D" w:rsidP="00A7588D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CD" w:rsidRPr="00B74B92" w14:paraId="4720C312" w14:textId="77777777" w:rsidTr="004F6082">
        <w:trPr>
          <w:trHeight w:val="680"/>
        </w:trPr>
        <w:tc>
          <w:tcPr>
            <w:tcW w:w="8519" w:type="dxa"/>
            <w:gridSpan w:val="3"/>
            <w:shd w:val="clear" w:color="auto" w:fill="D9E2F3" w:themeFill="accent1" w:themeFillTint="33"/>
          </w:tcPr>
          <w:p w14:paraId="5A7EA22F" w14:textId="4B2FAB4B" w:rsidR="0014000C" w:rsidRPr="004F6082" w:rsidRDefault="009022AB" w:rsidP="00B4074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第二部分</w:t>
            </w:r>
            <w:r w:rsidR="00BA0AD5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：</w:t>
            </w:r>
            <w:r w:rsidR="00360C0B" w:rsidRPr="00360C0B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圆桌座谈会</w:t>
            </w:r>
          </w:p>
        </w:tc>
      </w:tr>
      <w:tr w:rsidR="008275CD" w:rsidRPr="00B74B92" w14:paraId="52A52AD1" w14:textId="77777777" w:rsidTr="00D71AF6">
        <w:trPr>
          <w:trHeight w:val="680"/>
        </w:trPr>
        <w:tc>
          <w:tcPr>
            <w:tcW w:w="1838" w:type="dxa"/>
            <w:shd w:val="clear" w:color="auto" w:fill="auto"/>
          </w:tcPr>
          <w:p w14:paraId="4EE8718A" w14:textId="4B0693F1" w:rsidR="008275CD" w:rsidRPr="004F6082" w:rsidRDefault="00000000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1</w:t>
            </w:r>
            <w:r w:rsidR="002954F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  <w:r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="002954F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00</w:t>
            </w:r>
            <w:r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-1</w:t>
            </w:r>
            <w:r w:rsidR="002954F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  <w:r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="005F050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  <w:r w:rsidR="002954F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46589978" w14:textId="6DF352D6" w:rsidR="008275CD" w:rsidRPr="004F6082" w:rsidRDefault="00267A41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67A41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REITs发行企业代表发言</w:t>
            </w:r>
          </w:p>
        </w:tc>
        <w:tc>
          <w:tcPr>
            <w:tcW w:w="2854" w:type="dxa"/>
            <w:shd w:val="clear" w:color="auto" w:fill="auto"/>
          </w:tcPr>
          <w:p w14:paraId="50045E5E" w14:textId="202A329B" w:rsidR="008275CD" w:rsidRPr="004F6082" w:rsidRDefault="0014000C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受邀参会企业</w:t>
            </w:r>
          </w:p>
        </w:tc>
      </w:tr>
      <w:tr w:rsidR="008275CD" w:rsidRPr="00B74B92" w14:paraId="2DBDEDD5" w14:textId="77777777" w:rsidTr="00D71AF6">
        <w:trPr>
          <w:trHeight w:val="680"/>
        </w:trPr>
        <w:tc>
          <w:tcPr>
            <w:tcW w:w="1838" w:type="dxa"/>
            <w:shd w:val="clear" w:color="auto" w:fill="auto"/>
          </w:tcPr>
          <w:p w14:paraId="256878A2" w14:textId="0D0BFF11" w:rsidR="008275CD" w:rsidRPr="004F6082" w:rsidRDefault="009B16F7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  <w:r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="00C97D76"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-1</w:t>
            </w:r>
            <w:r w:rsidR="00C97D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  <w:r w:rsidR="00C97D76"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  <w:r w:rsidR="00C97D76"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33E89720" w14:textId="03BE0AF1" w:rsidR="008275CD" w:rsidRPr="004F6082" w:rsidRDefault="00BB0694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BB0694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保险机构代表发言</w:t>
            </w:r>
          </w:p>
        </w:tc>
        <w:tc>
          <w:tcPr>
            <w:tcW w:w="2854" w:type="dxa"/>
            <w:shd w:val="clear" w:color="auto" w:fill="auto"/>
          </w:tcPr>
          <w:p w14:paraId="7CFA69E8" w14:textId="038DDEE4" w:rsidR="008275CD" w:rsidRPr="004F6082" w:rsidRDefault="00DA31D5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保险机构</w:t>
            </w:r>
          </w:p>
        </w:tc>
      </w:tr>
      <w:tr w:rsidR="008275CD" w:rsidRPr="00B74B92" w14:paraId="0FAE8E97" w14:textId="77777777" w:rsidTr="00D71AF6">
        <w:trPr>
          <w:trHeight w:val="680"/>
        </w:trPr>
        <w:tc>
          <w:tcPr>
            <w:tcW w:w="1838" w:type="dxa"/>
            <w:shd w:val="clear" w:color="auto" w:fill="auto"/>
          </w:tcPr>
          <w:p w14:paraId="5DF9627F" w14:textId="35A95198" w:rsidR="008275CD" w:rsidRPr="004F6082" w:rsidRDefault="009B16F7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  <w:r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  <w:r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0</w:t>
            </w:r>
            <w:r w:rsidR="00967E6A"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7</w:t>
            </w:r>
            <w:r w:rsidR="00967E6A"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  <w:r w:rsidR="00C97D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43447FCC" w14:textId="6A771014" w:rsidR="008275CD" w:rsidRPr="004F6082" w:rsidRDefault="00DA31D5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上交所代表发言</w:t>
            </w:r>
          </w:p>
        </w:tc>
        <w:tc>
          <w:tcPr>
            <w:tcW w:w="2854" w:type="dxa"/>
            <w:shd w:val="clear" w:color="auto" w:fill="auto"/>
          </w:tcPr>
          <w:p w14:paraId="35E790E6" w14:textId="74B0C4AD" w:rsidR="008275CD" w:rsidRPr="004F6082" w:rsidRDefault="00DA31D5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上交所</w:t>
            </w:r>
          </w:p>
        </w:tc>
      </w:tr>
      <w:tr w:rsidR="008275CD" w:rsidRPr="00B74B92" w14:paraId="08428B8A" w14:textId="77777777" w:rsidTr="00D71AF6">
        <w:trPr>
          <w:trHeight w:val="680"/>
        </w:trPr>
        <w:tc>
          <w:tcPr>
            <w:tcW w:w="1838" w:type="dxa"/>
            <w:shd w:val="clear" w:color="auto" w:fill="auto"/>
          </w:tcPr>
          <w:p w14:paraId="36A0F1D3" w14:textId="0547CC03" w:rsidR="008275CD" w:rsidRPr="004F6082" w:rsidRDefault="009B16F7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7</w:t>
            </w:r>
            <w:r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00</w:t>
            </w:r>
            <w:r w:rsidR="00967E6A"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-17: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  <w:r w:rsidR="00967E6A" w:rsidRPr="004F6082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576A039E" w14:textId="6E2A55B1" w:rsidR="008275CD" w:rsidRPr="004F6082" w:rsidRDefault="00DA31D5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DA31D5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领导总结</w:t>
            </w:r>
          </w:p>
        </w:tc>
        <w:tc>
          <w:tcPr>
            <w:tcW w:w="2854" w:type="dxa"/>
            <w:shd w:val="clear" w:color="auto" w:fill="auto"/>
          </w:tcPr>
          <w:p w14:paraId="1919A7AE" w14:textId="5BBA38CF" w:rsidR="008275CD" w:rsidRPr="004F6082" w:rsidRDefault="008275CD" w:rsidP="004F6082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BEFF1FD" w14:textId="77777777" w:rsidR="008275CD" w:rsidRDefault="008275CD" w:rsidP="004F608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F237457" w14:textId="77777777" w:rsidR="008275CD" w:rsidRDefault="008275CD" w:rsidP="004F608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E330A24" w14:textId="77777777" w:rsidR="008275CD" w:rsidRDefault="008275CD" w:rsidP="004F6082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8275C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8B99C" w14:textId="77777777" w:rsidR="00F77A72" w:rsidRDefault="00F77A72">
      <w:r>
        <w:separator/>
      </w:r>
    </w:p>
  </w:endnote>
  <w:endnote w:type="continuationSeparator" w:id="0">
    <w:p w14:paraId="6E251A5D" w14:textId="77777777" w:rsidR="00F77A72" w:rsidRDefault="00F7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fixed"/>
    <w:sig w:usb0="00000203" w:usb1="080F0000" w:usb2="00000010" w:usb3="00000000" w:csb0="00160005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76318" w14:textId="77777777" w:rsidR="008275CD" w:rsidRDefault="0000000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FF340" wp14:editId="271397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302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49566313"/>
                          </w:sdtPr>
                          <w:sdtContent>
                            <w:p w14:paraId="35B613A3" w14:textId="77777777" w:rsidR="008275CD" w:rsidRDefault="00000000">
                              <w:pPr>
                                <w:pStyle w:val="a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5 -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51C34F3" w14:textId="77777777" w:rsidR="008275CD" w:rsidRDefault="008275C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FF3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14.15pt;height:2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" filled="f" stroked="f">
              <v:textbox style="mso-fit-shape-to-text:t" inset="0,0,0,0">
                <w:txbxContent>
                  <w:sdt>
                    <w:sdtPr>
                      <w:id w:val="249566313"/>
                    </w:sdtPr>
                    <w:sdtContent>
                      <w:p w14:paraId="35B613A3" w14:textId="77777777" w:rsidR="008275CD" w:rsidRDefault="00000000">
                        <w:pPr>
                          <w:pStyle w:val="a7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5 -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14:paraId="251C34F3" w14:textId="77777777" w:rsidR="008275CD" w:rsidRDefault="008275CD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5016391" w14:textId="77777777" w:rsidR="008275CD" w:rsidRDefault="008275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11659" w14:textId="77777777" w:rsidR="00F77A72" w:rsidRDefault="00F77A72">
      <w:r>
        <w:separator/>
      </w:r>
    </w:p>
  </w:footnote>
  <w:footnote w:type="continuationSeparator" w:id="0">
    <w:p w14:paraId="377CFC7B" w14:textId="77777777" w:rsidR="00F77A72" w:rsidRDefault="00F7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06"/>
    <w:rsid w:val="00013D9A"/>
    <w:rsid w:val="000453BA"/>
    <w:rsid w:val="00067CE6"/>
    <w:rsid w:val="00070F93"/>
    <w:rsid w:val="000F0CA8"/>
    <w:rsid w:val="00110879"/>
    <w:rsid w:val="00130676"/>
    <w:rsid w:val="0014000C"/>
    <w:rsid w:val="00172ED5"/>
    <w:rsid w:val="001A6683"/>
    <w:rsid w:val="001B56E8"/>
    <w:rsid w:val="001C6AC4"/>
    <w:rsid w:val="001D1B12"/>
    <w:rsid w:val="001D3D30"/>
    <w:rsid w:val="0023080D"/>
    <w:rsid w:val="00242A31"/>
    <w:rsid w:val="002546B7"/>
    <w:rsid w:val="00256FD1"/>
    <w:rsid w:val="00267A41"/>
    <w:rsid w:val="0028336D"/>
    <w:rsid w:val="002954F7"/>
    <w:rsid w:val="002A2E79"/>
    <w:rsid w:val="002A49E9"/>
    <w:rsid w:val="002C6236"/>
    <w:rsid w:val="002D7169"/>
    <w:rsid w:val="002F50AC"/>
    <w:rsid w:val="00317174"/>
    <w:rsid w:val="00320169"/>
    <w:rsid w:val="003242A2"/>
    <w:rsid w:val="00347024"/>
    <w:rsid w:val="00350D39"/>
    <w:rsid w:val="00360C0B"/>
    <w:rsid w:val="00387800"/>
    <w:rsid w:val="00395E3D"/>
    <w:rsid w:val="003A1A6A"/>
    <w:rsid w:val="003A1F2B"/>
    <w:rsid w:val="003A72C5"/>
    <w:rsid w:val="00405AD2"/>
    <w:rsid w:val="004115A5"/>
    <w:rsid w:val="004415C5"/>
    <w:rsid w:val="004520F0"/>
    <w:rsid w:val="00454E52"/>
    <w:rsid w:val="0046157B"/>
    <w:rsid w:val="00474155"/>
    <w:rsid w:val="004907B8"/>
    <w:rsid w:val="004B6DFC"/>
    <w:rsid w:val="004F4FE8"/>
    <w:rsid w:val="004F6082"/>
    <w:rsid w:val="00511DE5"/>
    <w:rsid w:val="00531A2E"/>
    <w:rsid w:val="005465DB"/>
    <w:rsid w:val="00550670"/>
    <w:rsid w:val="00591FA0"/>
    <w:rsid w:val="005B31C2"/>
    <w:rsid w:val="005D7532"/>
    <w:rsid w:val="005F050D"/>
    <w:rsid w:val="00612A1F"/>
    <w:rsid w:val="00632EE6"/>
    <w:rsid w:val="00636B2F"/>
    <w:rsid w:val="00660AE3"/>
    <w:rsid w:val="00673666"/>
    <w:rsid w:val="006B7B4F"/>
    <w:rsid w:val="006C3367"/>
    <w:rsid w:val="006C5C89"/>
    <w:rsid w:val="006D7A5D"/>
    <w:rsid w:val="006E3BD5"/>
    <w:rsid w:val="006F7D94"/>
    <w:rsid w:val="00715B1A"/>
    <w:rsid w:val="007422C0"/>
    <w:rsid w:val="00763192"/>
    <w:rsid w:val="00795063"/>
    <w:rsid w:val="00795B4B"/>
    <w:rsid w:val="00795C0A"/>
    <w:rsid w:val="007C20E3"/>
    <w:rsid w:val="007D7AC0"/>
    <w:rsid w:val="008275CD"/>
    <w:rsid w:val="008351B1"/>
    <w:rsid w:val="00867863"/>
    <w:rsid w:val="008E100C"/>
    <w:rsid w:val="009022AB"/>
    <w:rsid w:val="00907324"/>
    <w:rsid w:val="00912A73"/>
    <w:rsid w:val="0092685F"/>
    <w:rsid w:val="00967E6A"/>
    <w:rsid w:val="0097347F"/>
    <w:rsid w:val="009A2873"/>
    <w:rsid w:val="009A4106"/>
    <w:rsid w:val="009B16F7"/>
    <w:rsid w:val="009D395C"/>
    <w:rsid w:val="009D6B5D"/>
    <w:rsid w:val="00A07B65"/>
    <w:rsid w:val="00A459C3"/>
    <w:rsid w:val="00A56C52"/>
    <w:rsid w:val="00A64E97"/>
    <w:rsid w:val="00A7588D"/>
    <w:rsid w:val="00A82904"/>
    <w:rsid w:val="00A95006"/>
    <w:rsid w:val="00AC59ED"/>
    <w:rsid w:val="00B156D1"/>
    <w:rsid w:val="00B40746"/>
    <w:rsid w:val="00B74419"/>
    <w:rsid w:val="00B74B92"/>
    <w:rsid w:val="00B86D27"/>
    <w:rsid w:val="00BA0AD5"/>
    <w:rsid w:val="00BB0694"/>
    <w:rsid w:val="00BC4948"/>
    <w:rsid w:val="00BE01CE"/>
    <w:rsid w:val="00C16667"/>
    <w:rsid w:val="00C20D15"/>
    <w:rsid w:val="00C27534"/>
    <w:rsid w:val="00C97D76"/>
    <w:rsid w:val="00CB5DE6"/>
    <w:rsid w:val="00CE16B8"/>
    <w:rsid w:val="00D2359C"/>
    <w:rsid w:val="00D61952"/>
    <w:rsid w:val="00D646E6"/>
    <w:rsid w:val="00D71AF6"/>
    <w:rsid w:val="00D723D1"/>
    <w:rsid w:val="00D87888"/>
    <w:rsid w:val="00DA31D5"/>
    <w:rsid w:val="00DB2EF7"/>
    <w:rsid w:val="00DD14FB"/>
    <w:rsid w:val="00DF3B02"/>
    <w:rsid w:val="00E05F82"/>
    <w:rsid w:val="00E07CAA"/>
    <w:rsid w:val="00E27F34"/>
    <w:rsid w:val="00E35740"/>
    <w:rsid w:val="00EC3252"/>
    <w:rsid w:val="00EE71BB"/>
    <w:rsid w:val="00EF039F"/>
    <w:rsid w:val="00F00649"/>
    <w:rsid w:val="00F1023C"/>
    <w:rsid w:val="00F56CDD"/>
    <w:rsid w:val="00F672E8"/>
    <w:rsid w:val="00F7051E"/>
    <w:rsid w:val="00F7146F"/>
    <w:rsid w:val="00F77A72"/>
    <w:rsid w:val="00FA0355"/>
    <w:rsid w:val="00FD20B4"/>
    <w:rsid w:val="00FF1724"/>
    <w:rsid w:val="012569D4"/>
    <w:rsid w:val="03F565D6"/>
    <w:rsid w:val="0CF06F2A"/>
    <w:rsid w:val="1CCD2BE8"/>
    <w:rsid w:val="1F1D3483"/>
    <w:rsid w:val="22F832DA"/>
    <w:rsid w:val="279F2F81"/>
    <w:rsid w:val="310F541D"/>
    <w:rsid w:val="360C58FC"/>
    <w:rsid w:val="38B53CC0"/>
    <w:rsid w:val="39745BCE"/>
    <w:rsid w:val="39F5319F"/>
    <w:rsid w:val="3E0B6E71"/>
    <w:rsid w:val="4C63431C"/>
    <w:rsid w:val="5E9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AF013"/>
  <w15:docId w15:val="{C570707F-77A0-44BD-8DDD-87CB472C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uiPriority="0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6">
    <w:name w:val="index 6"/>
    <w:next w:val="a"/>
    <w:qFormat/>
    <w:pPr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Body Text"/>
    <w:basedOn w:val="a"/>
    <w:next w:val="a"/>
    <w:link w:val="a6"/>
    <w:qFormat/>
    <w:rPr>
      <w:rFonts w:ascii="Calibri" w:eastAsia="宋体" w:hAnsi="Calibri" w:cs="Times New Roman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正文文本 字符"/>
    <w:basedOn w:val="a0"/>
    <w:link w:val="a5"/>
    <w:qFormat/>
    <w:rPr>
      <w:rFonts w:ascii="Calibri" w:eastAsia="宋体" w:hAnsi="Calibri" w:cs="Times New Roma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unhideWhenUsed/>
    <w:qFormat/>
    <w:rPr>
      <w:kern w:val="2"/>
      <w:sz w:val="21"/>
      <w:szCs w:val="22"/>
    </w:rPr>
  </w:style>
  <w:style w:type="paragraph" w:styleId="af1">
    <w:name w:val="Revision"/>
    <w:hidden/>
    <w:uiPriority w:val="99"/>
    <w:unhideWhenUsed/>
    <w:rsid w:val="002D71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Wenying.Li</dc:creator>
  <cp:lastModifiedBy>李腾</cp:lastModifiedBy>
  <cp:revision>55</cp:revision>
  <dcterms:created xsi:type="dcterms:W3CDTF">2024-04-22T08:32:00Z</dcterms:created>
  <dcterms:modified xsi:type="dcterms:W3CDTF">2024-05-16T07:41:00Z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CB1582802DA54E89B00D599187B43201</vt:lpwstr>
  </property>
</Properties>
</file>